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B5" w:rsidRDefault="00FA68B5" w:rsidP="00FA68B5">
      <w:pPr>
        <w:jc w:val="center"/>
        <w:rPr>
          <w:b/>
          <w:color w:val="323232"/>
          <w:sz w:val="28"/>
          <w:szCs w:val="28"/>
        </w:rPr>
      </w:pPr>
      <w:bookmarkStart w:id="0" w:name="_GoBack"/>
      <w:bookmarkEnd w:id="0"/>
      <w:r>
        <w:rPr>
          <w:b/>
          <w:color w:val="323232"/>
          <w:sz w:val="28"/>
          <w:szCs w:val="28"/>
        </w:rPr>
        <w:t xml:space="preserve">                                                                                     ПРОЕКТ</w:t>
      </w:r>
    </w:p>
    <w:p w:rsidR="00FA68B5" w:rsidRDefault="00FA68B5" w:rsidP="00FA68B5">
      <w:pPr>
        <w:jc w:val="center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 xml:space="preserve">АДМИНИСТРАЦИЯ </w:t>
      </w:r>
    </w:p>
    <w:p w:rsidR="00FA68B5" w:rsidRDefault="00FA68B5" w:rsidP="00FA68B5">
      <w:pPr>
        <w:jc w:val="center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 xml:space="preserve">КОНДРАШОВСКОГО  СЕЛЬСКОГО ПОСЕЛЕНИЯ </w:t>
      </w:r>
    </w:p>
    <w:p w:rsidR="00FA68B5" w:rsidRDefault="00FA68B5" w:rsidP="00FA68B5">
      <w:pPr>
        <w:jc w:val="center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ИЛОВЛИНСКОГО МУНИЦИПАЛЬНОГО РАЙОНА</w:t>
      </w:r>
    </w:p>
    <w:p w:rsidR="00FA68B5" w:rsidRDefault="00FA68B5" w:rsidP="00FA68B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323232"/>
          <w:spacing w:val="-1"/>
          <w:sz w:val="28"/>
          <w:szCs w:val="28"/>
        </w:rPr>
        <w:t>ВОЛГОГРАДСКОЙ ОБЛАСТИ</w:t>
      </w:r>
    </w:p>
    <w:p w:rsidR="00FA68B5" w:rsidRDefault="007C4B82" w:rsidP="00FA68B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00800" cy="0"/>
                <wp:effectExtent l="22860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51AB5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7in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" strokeweight="3pt">
                <v:stroke linestyle="thinThin"/>
              </v:line>
            </w:pict>
          </mc:Fallback>
        </mc:AlternateContent>
      </w:r>
    </w:p>
    <w:p w:rsidR="00FA68B5" w:rsidRDefault="00FA68B5" w:rsidP="00FA68B5">
      <w:pPr>
        <w:shd w:val="clear" w:color="auto" w:fill="FFFFFF"/>
        <w:tabs>
          <w:tab w:val="left" w:pos="7253"/>
        </w:tabs>
        <w:ind w:left="19" w:right="-118" w:hanging="19"/>
        <w:jc w:val="center"/>
        <w:rPr>
          <w:b/>
          <w:spacing w:val="-26"/>
          <w:sz w:val="28"/>
          <w:szCs w:val="28"/>
        </w:rPr>
      </w:pPr>
      <w:r>
        <w:rPr>
          <w:b/>
          <w:spacing w:val="-26"/>
          <w:sz w:val="28"/>
          <w:szCs w:val="28"/>
        </w:rPr>
        <w:t>П О С Т А Н О В Л Е Н И Е</w:t>
      </w:r>
    </w:p>
    <w:p w:rsidR="00FA68B5" w:rsidRDefault="00FA68B5" w:rsidP="00FA68B5">
      <w:pPr>
        <w:ind w:right="-5"/>
        <w:jc w:val="center"/>
        <w:rPr>
          <w:b/>
          <w:sz w:val="28"/>
          <w:szCs w:val="28"/>
        </w:rPr>
      </w:pPr>
    </w:p>
    <w:p w:rsidR="00FA68B5" w:rsidRDefault="00FA68B5" w:rsidP="00FA68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от _____   2018г.                                                         № ___</w:t>
      </w:r>
    </w:p>
    <w:p w:rsidR="00FA68B5" w:rsidRDefault="00FA68B5" w:rsidP="00FA68B5">
      <w:pPr>
        <w:ind w:right="4675"/>
        <w:rPr>
          <w:sz w:val="28"/>
          <w:szCs w:val="28"/>
        </w:rPr>
      </w:pPr>
    </w:p>
    <w:p w:rsidR="00FA68B5" w:rsidRDefault="00FA68B5" w:rsidP="00FA68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административные регламенты утвержденные постановлениями  администрации Кондрашовского сельского поселения Иловлинского муниципального района</w:t>
      </w:r>
    </w:p>
    <w:p w:rsidR="00FA68B5" w:rsidRDefault="00FA68B5" w:rsidP="00FA68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Волгоградской области</w:t>
      </w:r>
    </w:p>
    <w:p w:rsidR="00FA68B5" w:rsidRDefault="00FA68B5" w:rsidP="00FA6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8B5" w:rsidRDefault="00FA68B5" w:rsidP="00FA68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 законодательством Российской Федерации,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Кондрашовского сельского поселения  Иловлинского муниципального района  </w:t>
      </w:r>
    </w:p>
    <w:p w:rsidR="00FA68B5" w:rsidRDefault="00FA68B5" w:rsidP="00FA68B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FA68B5" w:rsidRDefault="00FA68B5" w:rsidP="00FA6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 административные регламенты по исполнению муниципальных услуг утвержденные постановлениями администрации Кондрашовского сельского поселения</w:t>
      </w:r>
    </w:p>
    <w:p w:rsidR="00FA68B5" w:rsidRDefault="00FA68B5" w:rsidP="00FA6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«Предоставление информации об объектах недвижимого имущества, находящихся в муниципальной собственности Кондрашовского сельского поселения Иловлинского муниципального района Волгоградской области и предназначенных для сдачи в аренду», утвержденный</w:t>
      </w:r>
      <w:r>
        <w:rPr>
          <w:sz w:val="28"/>
          <w:szCs w:val="28"/>
        </w:rPr>
        <w:tab/>
        <w:t xml:space="preserve"> постановлением администрации Кондрашовского сельского поселения № 4 от 16.01.2012 г.,      - «Предоставление информации об очередности предоставления жилых помещений на условиях социального найма» утвержденный постановлением администрации Кондрашовского сельского поселения №15-п от 02.04.2018.,</w:t>
      </w:r>
    </w:p>
    <w:p w:rsidR="00FA68B5" w:rsidRDefault="00FA68B5" w:rsidP="00FA6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«Предоставление земельных участков в собственность и в аренду гражданам и юридическим лицам без проведения торгов» утвержденный</w:t>
      </w:r>
      <w:r>
        <w:rPr>
          <w:sz w:val="28"/>
          <w:szCs w:val="28"/>
        </w:rPr>
        <w:tab/>
        <w:t xml:space="preserve"> постановлением администрации Кондрашовского сельского поселения </w:t>
      </w:r>
    </w:p>
    <w:p w:rsidR="00FA68B5" w:rsidRDefault="00FA68B5" w:rsidP="00FA6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№12-п от 12.03.2018 г., </w:t>
      </w:r>
    </w:p>
    <w:p w:rsidR="00FA68B5" w:rsidRDefault="00FA68B5" w:rsidP="00FA6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«Присвоение, изменение и аннулирование адресов объектам адресации на территории Кондрашовского сельского поселения Иловлинского муниципального района Волгоградской области», утвержденный</w:t>
      </w:r>
      <w:r>
        <w:rPr>
          <w:sz w:val="28"/>
          <w:szCs w:val="28"/>
        </w:rPr>
        <w:tab/>
        <w:t xml:space="preserve"> постановлением администрации Кондрашовского сельского поселения № 51-п от 17.05.2016 г., </w:t>
      </w:r>
    </w:p>
    <w:p w:rsidR="00FA68B5" w:rsidRDefault="00FA68B5" w:rsidP="00FA6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Кондрашовского сельского поселения Иловлинского муниципального района Волгоградской области», утвержденный</w:t>
      </w:r>
      <w:r>
        <w:rPr>
          <w:sz w:val="28"/>
          <w:szCs w:val="28"/>
        </w:rPr>
        <w:tab/>
        <w:t xml:space="preserve"> постановлением администрации Кондрашовского сельского поселения №67-п от 06.08.2016 г., </w:t>
      </w:r>
    </w:p>
    <w:p w:rsidR="00FA68B5" w:rsidRDefault="00FA68B5" w:rsidP="00FA6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«Выдача ордера на проведение земляных работ на территории Кондрашовского сельского поселения Иловлинского муниципального района Волгоградской области», утвержденный</w:t>
      </w:r>
      <w:r>
        <w:rPr>
          <w:sz w:val="28"/>
          <w:szCs w:val="28"/>
        </w:rPr>
        <w:tab/>
        <w:t xml:space="preserve"> постановлением администрации Кондрашовского сельского поселения №70-п от 13.12.2017 г., </w:t>
      </w:r>
    </w:p>
    <w:p w:rsidR="00FA68B5" w:rsidRDefault="00FA68B5" w:rsidP="00FA6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«Предоставление порубочного билета или разрешения на пересадку зеленых насаждений на территории Кондрашовского сельского поселения Иловлинского муниципального района Волгоградской области», утвержденный</w:t>
      </w:r>
      <w:r>
        <w:rPr>
          <w:sz w:val="28"/>
          <w:szCs w:val="28"/>
        </w:rPr>
        <w:tab/>
        <w:t xml:space="preserve"> постановлением администрации Кондрашовского сельского поселения №72-п от 13.12.2017 г., </w:t>
      </w:r>
    </w:p>
    <w:p w:rsidR="00FA68B5" w:rsidRDefault="00FA68B5" w:rsidP="00FA6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«Выдача разрешения на перемещение отходов строительства, сноса зданий и сооружений, в том числе грунтов на территории Кондрашовского сельского поселения Иловлинского муниципального района Волгоградской области», утвержденный</w:t>
      </w:r>
      <w:r>
        <w:rPr>
          <w:sz w:val="28"/>
          <w:szCs w:val="28"/>
        </w:rPr>
        <w:tab/>
        <w:t xml:space="preserve"> постановлением администрации Кондрашовского сельского поселения №71-п от 13.12.2017 г.,</w:t>
      </w:r>
    </w:p>
    <w:p w:rsidR="00FA68B5" w:rsidRDefault="00FA68B5" w:rsidP="00FA6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«Предоставление в аренду земельных участков, находящихся в муниципальной собственности Кондрашовского сельского поселения Иловлинского муниципального района Волгоградской области, на которых расположены здания, сооружения физическим и юридическим лицам» утвержденный постановлением администрации Кондрашовского сельского поселения №10-п от 12.03.2018., </w:t>
      </w:r>
      <w:r>
        <w:rPr>
          <w:kern w:val="2"/>
          <w:sz w:val="28"/>
          <w:szCs w:val="28"/>
        </w:rPr>
        <w:t>(далее – Административные регламенты) следующие изменения:</w:t>
      </w:r>
    </w:p>
    <w:p w:rsidR="00FA68B5" w:rsidRDefault="00FA68B5" w:rsidP="00FA68B5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1.1.  Раздел  5 </w:t>
      </w:r>
      <w:r>
        <w:rPr>
          <w:sz w:val="28"/>
          <w:szCs w:val="28"/>
        </w:rPr>
        <w:t xml:space="preserve"> Административных регламентов изложить в следующей редакции: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Кондрашовского сельского поселения  Иловлинского муниципального района Волгоградской области, МФЦ, </w:t>
      </w:r>
      <w:r>
        <w:rPr>
          <w:b/>
          <w:bCs/>
          <w:sz w:val="28"/>
          <w:szCs w:val="28"/>
        </w:rPr>
        <w:t>а также их должностных лиц, муниципальных служащих, работников»</w:t>
      </w:r>
    </w:p>
    <w:p w:rsidR="00FA68B5" w:rsidRDefault="00FA68B5" w:rsidP="00FA68B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администрации Кондрашовского сельского поселения Иловлинского муниципального района Волгоградской области, МФЦ,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их должностных лиц, муниципальных служащих, работников </w:t>
      </w:r>
      <w:r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>
          <w:rPr>
            <w:rStyle w:val="a7"/>
            <w:color w:val="auto"/>
            <w:sz w:val="28"/>
            <w:szCs w:val="28"/>
            <w:u w:val="none"/>
          </w:rPr>
          <w:t>статье 15.1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>
        <w:rPr>
          <w:rStyle w:val="a6"/>
          <w:b/>
          <w:color w:val="FF0000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>
        <w:rPr>
          <w:sz w:val="28"/>
          <w:szCs w:val="28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7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:rsidR="00FA68B5" w:rsidRDefault="00FA68B5" w:rsidP="00FA68B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A68B5" w:rsidRDefault="00FA68B5" w:rsidP="00FA68B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7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:rsidR="00FA68B5" w:rsidRDefault="00FA68B5" w:rsidP="00FA68B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A68B5" w:rsidRDefault="00FA68B5" w:rsidP="00FA68B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администрации Кондрашовского сельского поселения  Иловлинского муниципального района Волгоградской области, должностного лица администрации Кондрашовского сельского поселения Иловлинского муниципального района Волгоградской области,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>
        <w:rPr>
          <w:sz w:val="28"/>
          <w:szCs w:val="28"/>
        </w:rPr>
        <w:lastRenderedPageBreak/>
        <w:t xml:space="preserve">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7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Кондрашовского сельского поселения Иловлинского муниципального района Волгоградской области, МФЦ,  либо в Государственное казенное учреждение Волгоградской области «Многофункциональный центр предоставления государственных и муниципальных услуг», являющимся учредителем МФЦ (далее - учредитель МФЦ), а также в организации, предусмотренные </w:t>
      </w: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>
          <w:rPr>
            <w:rStyle w:val="a7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       № 210-ФЗ, подаются руководителям этих организаций.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администрации Кондрашовского сельского поселения Иловлинского муниципального района Волгоградской области</w:t>
      </w:r>
      <w:r>
        <w:rPr>
          <w:i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должностного лица администрации Кондрашовского сельского поселения Иловлинского муниципального района Волгоградской области</w:t>
      </w:r>
      <w:r>
        <w:rPr>
          <w:i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муниципального служащего, руководителя администрации Кондрашовского сельского поселения Иловлинского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A68B5" w:rsidRDefault="00FA68B5" w:rsidP="00FA68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рассматриваются </w:t>
      </w:r>
      <w:r>
        <w:rPr>
          <w:sz w:val="28"/>
          <w:szCs w:val="28"/>
        </w:rPr>
        <w:lastRenderedPageBreak/>
        <w:t>непосредственно руководителем органа, предоставляющего муниципальную услугу.</w:t>
      </w:r>
    </w:p>
    <w:p w:rsidR="00FA68B5" w:rsidRDefault="00FA68B5" w:rsidP="00FA68B5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 Кондрашовского сельского поселения Иловлинского муниципального района Волгоградской области, должностного лица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Кондрашовского сельского поселения Иловлинского муниципального района Волгоградской области, или муниципального служащего, МФЦ, его руководителя и (или) работника, решения и действия (бездействие) которых обжалуются;</w:t>
      </w:r>
    </w:p>
    <w:p w:rsidR="00FA68B5" w:rsidRDefault="00FA68B5" w:rsidP="00FA68B5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68B5" w:rsidRDefault="00FA68B5" w:rsidP="00FA68B5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администрации Кондрашовского сельского поселения Иловлинского муниципального района Волгоградской области, должностного лица администрации Кондрашовского сельского поселения Иловлинского муниципального района Волгоградской области, либо муниципального служащего, МФЦ, работника МФЦ;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Кондрашовского сельского поселения Иловлинского муниципального района Волгоградской области, должностного лица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Кондрашовского сельского поселения Иловлинского муниципального района Волгоградской области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FA68B5" w:rsidRDefault="00FA68B5" w:rsidP="00FA68B5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A68B5" w:rsidRDefault="00FA68B5" w:rsidP="00FA68B5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Кондрашовского сельского поселения  Иловлинского муниципального района Волгоградской области, работниками МФЦ, в течение трех дней со дня ее поступления.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администрацию Кондрашовского сельского поселения Иловлинского муниципального района Волгоградской области, МФЦ, учредителю МФЦ, подлежит рассмотрению в течение пятнадцати рабочих дней со дня ее регистрации, а в случае обжалования отказа администрации Кондрашовского сельского поселения Иловлинского муниципального района Волгоградской области,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68B5" w:rsidRDefault="00FA68B5" w:rsidP="00FA6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A68B5" w:rsidRDefault="00FA68B5" w:rsidP="00FA6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A68B5" w:rsidRDefault="00FA68B5" w:rsidP="00FA6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13" w:history="1">
        <w:r>
          <w:rPr>
            <w:rStyle w:val="a7"/>
            <w:color w:val="auto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A68B5" w:rsidRDefault="00FA68B5" w:rsidP="00FA6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A68B5" w:rsidRDefault="00FA68B5" w:rsidP="00FA6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4" w:tooltip="blocked::consultantplus://offline/ref=166B6C834A40D9ED059D12BC8CDD9D84D13C7A68142196DE02C83138nBMDI" w:history="1">
        <w:r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A68B5" w:rsidRDefault="00FA68B5" w:rsidP="00FA68B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A68B5" w:rsidRDefault="00FA68B5" w:rsidP="00FA6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5" w:history="1">
        <w:r>
          <w:rPr>
            <w:rStyle w:val="a7"/>
            <w:color w:val="auto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A68B5" w:rsidRDefault="00FA68B5" w:rsidP="00FA68B5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>
        <w:rPr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FA68B5" w:rsidRDefault="00FA68B5" w:rsidP="00FA68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Основаниями для отказа в удовлетворении жалобы являются:</w:t>
      </w:r>
    </w:p>
    <w:p w:rsidR="00FA68B5" w:rsidRDefault="00FA68B5" w:rsidP="00FA68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признание правомерными решения и (или) действий (бездействия) администрации Кондрашовского сельского поселения Иловлинского муниципального района Волгоградской области, должностных лиц, муниципальных служащих администрации Кондрашовского сельского поселения  Иловлинского муниципального района Волгоградской области, МФЦ, работника МФЦ,</w:t>
      </w:r>
    </w:p>
    <w:p w:rsidR="00FA68B5" w:rsidRDefault="00FA68B5" w:rsidP="00FA68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A68B5" w:rsidRDefault="00FA68B5" w:rsidP="00FA68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A68B5" w:rsidRDefault="00FA68B5" w:rsidP="00FA68B5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преступления должностное лицо администрации Кондрашовского сельского поселения Иловлинского муниципального района Волгоградской области, работник наделенные </w:t>
      </w:r>
      <w:r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A68B5" w:rsidRDefault="00FA68B5" w:rsidP="00FA68B5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Кондрашовского сельского поселения  Иловлинского муниципального района Волгоградской области</w:t>
      </w:r>
      <w:r>
        <w:rPr>
          <w:i/>
          <w:sz w:val="28"/>
          <w:szCs w:val="28"/>
          <w:u w:val="single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МФЦ, в судебном порядке в соответствии с законодательством Российской Федерации.</w:t>
      </w:r>
    </w:p>
    <w:p w:rsidR="00FA68B5" w:rsidRDefault="00FA68B5" w:rsidP="00FA68B5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A68B5" w:rsidRDefault="00FA68B5" w:rsidP="00FA68B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FA68B5" w:rsidRDefault="00FA68B5" w:rsidP="00FA68B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 постановление    вступает  в   силу со  дня   обнародования. </w:t>
      </w:r>
    </w:p>
    <w:p w:rsidR="00FA68B5" w:rsidRDefault="00FA68B5" w:rsidP="00FA68B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Контроль  за  исполнением   настоящего  постановления   оставляю за собой.</w:t>
      </w:r>
    </w:p>
    <w:p w:rsidR="00FA68B5" w:rsidRDefault="00FA68B5" w:rsidP="00FA68B5">
      <w:pPr>
        <w:pStyle w:val="a5"/>
        <w:jc w:val="both"/>
        <w:rPr>
          <w:sz w:val="28"/>
          <w:szCs w:val="28"/>
        </w:rPr>
      </w:pPr>
    </w:p>
    <w:p w:rsidR="00FA68B5" w:rsidRDefault="00FA68B5" w:rsidP="00FA68B5">
      <w:pPr>
        <w:pStyle w:val="a5"/>
        <w:jc w:val="both"/>
        <w:rPr>
          <w:sz w:val="28"/>
          <w:szCs w:val="28"/>
        </w:rPr>
      </w:pPr>
    </w:p>
    <w:p w:rsidR="00FA68B5" w:rsidRDefault="00FA68B5" w:rsidP="00FA68B5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И.о.главы Кондрашовского</w:t>
      </w:r>
    </w:p>
    <w:p w:rsidR="00FA68B5" w:rsidRDefault="00FA68B5" w:rsidP="00FA68B5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поселения:                                                        Н.А.Гудожникова</w:t>
      </w:r>
    </w:p>
    <w:p w:rsidR="00FA68B5" w:rsidRDefault="00FA68B5" w:rsidP="00FA68B5">
      <w:pPr>
        <w:jc w:val="both"/>
        <w:rPr>
          <w:sz w:val="28"/>
          <w:szCs w:val="28"/>
        </w:rPr>
      </w:pPr>
    </w:p>
    <w:p w:rsidR="00FA68B5" w:rsidRDefault="00FA68B5" w:rsidP="00FA68B5"/>
    <w:p w:rsidR="00390B42" w:rsidRDefault="00390B42"/>
    <w:sectPr w:rsidR="0039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F4" w:rsidRDefault="00420BF4">
      <w:r>
        <w:separator/>
      </w:r>
    </w:p>
  </w:endnote>
  <w:endnote w:type="continuationSeparator" w:id="0">
    <w:p w:rsidR="00420BF4" w:rsidRDefault="0042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F4" w:rsidRDefault="00420BF4">
      <w:r>
        <w:separator/>
      </w:r>
    </w:p>
  </w:footnote>
  <w:footnote w:type="continuationSeparator" w:id="0">
    <w:p w:rsidR="00420BF4" w:rsidRDefault="00420BF4">
      <w:r>
        <w:continuationSeparator/>
      </w:r>
    </w:p>
  </w:footnote>
  <w:footnote w:id="1">
    <w:p w:rsidR="00FA68B5" w:rsidRDefault="00FA68B5" w:rsidP="00FA68B5">
      <w:pPr>
        <w:pStyle w:val="a4"/>
        <w:rPr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B5"/>
    <w:rsid w:val="00390B42"/>
    <w:rsid w:val="00420BF4"/>
    <w:rsid w:val="004B276A"/>
    <w:rsid w:val="004F4E68"/>
    <w:rsid w:val="007C4B82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7433E-366A-401E-9642-B876963D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сноски Знак"/>
    <w:basedOn w:val="a0"/>
    <w:link w:val="a4"/>
    <w:locked/>
    <w:rsid w:val="00FA68B5"/>
    <w:rPr>
      <w:lang w:val="ru-RU" w:eastAsia="ar-SA" w:bidi="ar-SA"/>
    </w:rPr>
  </w:style>
  <w:style w:type="paragraph" w:styleId="a4">
    <w:name w:val="footnote text"/>
    <w:basedOn w:val="a"/>
    <w:link w:val="a3"/>
    <w:rsid w:val="00FA68B5"/>
    <w:pPr>
      <w:suppressAutoHyphens/>
    </w:pPr>
    <w:rPr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FA68B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FA68B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qFormat/>
    <w:rsid w:val="00FA68B5"/>
    <w:rPr>
      <w:sz w:val="24"/>
      <w:szCs w:val="24"/>
    </w:rPr>
  </w:style>
  <w:style w:type="character" w:styleId="a6">
    <w:name w:val="footnote reference"/>
    <w:basedOn w:val="a0"/>
    <w:rsid w:val="00FA68B5"/>
    <w:rPr>
      <w:vertAlign w:val="superscript"/>
    </w:rPr>
  </w:style>
  <w:style w:type="character" w:styleId="a7">
    <w:name w:val="Hyperlink"/>
    <w:basedOn w:val="a0"/>
    <w:rsid w:val="00FA6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19640</CharactersWithSpaces>
  <SharedDoc>false</SharedDoc>
  <HLinks>
    <vt:vector size="60" baseType="variant"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3145828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Евсиков Андрей</cp:lastModifiedBy>
  <cp:revision>2</cp:revision>
  <dcterms:created xsi:type="dcterms:W3CDTF">2018-11-01T12:40:00Z</dcterms:created>
  <dcterms:modified xsi:type="dcterms:W3CDTF">2018-11-01T12:40:00Z</dcterms:modified>
</cp:coreProperties>
</file>