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B3" w:rsidRDefault="00E30D8C" w:rsidP="0053087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</w:t>
      </w:r>
      <w:r w:rsidR="009629B3">
        <w:rPr>
          <w:b/>
          <w:sz w:val="32"/>
          <w:szCs w:val="32"/>
        </w:rPr>
        <w:t xml:space="preserve">                                                                ПРОЕКТ</w:t>
      </w:r>
    </w:p>
    <w:p w:rsidR="009629B3" w:rsidRDefault="009629B3" w:rsidP="00530877">
      <w:pPr>
        <w:jc w:val="center"/>
        <w:rPr>
          <w:b/>
          <w:sz w:val="32"/>
          <w:szCs w:val="32"/>
        </w:rPr>
      </w:pPr>
    </w:p>
    <w:p w:rsidR="00530877" w:rsidRPr="001A046F" w:rsidRDefault="00530877" w:rsidP="00530877">
      <w:pPr>
        <w:jc w:val="center"/>
        <w:rPr>
          <w:b/>
          <w:sz w:val="32"/>
          <w:szCs w:val="32"/>
        </w:rPr>
      </w:pPr>
      <w:r w:rsidRPr="001A046F">
        <w:rPr>
          <w:b/>
          <w:sz w:val="32"/>
          <w:szCs w:val="32"/>
        </w:rPr>
        <w:t>АДМИНИСТРАЦИЯ</w:t>
      </w:r>
    </w:p>
    <w:p w:rsidR="00530877" w:rsidRPr="001A046F" w:rsidRDefault="00530877" w:rsidP="005308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КОНДРАШОВСКОГО</w:t>
      </w:r>
      <w:r w:rsidRPr="001A046F">
        <w:rPr>
          <w:b/>
          <w:sz w:val="32"/>
          <w:szCs w:val="32"/>
        </w:rPr>
        <w:t xml:space="preserve"> СЕЛЬСКОГО ПОСЕЛЕНИЯ</w:t>
      </w:r>
    </w:p>
    <w:p w:rsidR="00530877" w:rsidRPr="001A046F" w:rsidRDefault="00530877" w:rsidP="00530877">
      <w:pPr>
        <w:jc w:val="center"/>
        <w:rPr>
          <w:b/>
          <w:sz w:val="32"/>
          <w:szCs w:val="32"/>
        </w:rPr>
      </w:pPr>
      <w:proofErr w:type="gramStart"/>
      <w:r w:rsidRPr="001A046F">
        <w:rPr>
          <w:b/>
          <w:sz w:val="32"/>
          <w:szCs w:val="32"/>
        </w:rPr>
        <w:t>ИЛОВЛИНСКОГО  МУНИЦИПАЛЬНОГО</w:t>
      </w:r>
      <w:proofErr w:type="gramEnd"/>
      <w:r w:rsidRPr="001A046F">
        <w:rPr>
          <w:b/>
          <w:sz w:val="32"/>
          <w:szCs w:val="32"/>
        </w:rPr>
        <w:t xml:space="preserve">  РАЙОНА</w:t>
      </w:r>
    </w:p>
    <w:p w:rsidR="00530877" w:rsidRPr="001A046F" w:rsidRDefault="00530877" w:rsidP="00530877">
      <w:pPr>
        <w:jc w:val="center"/>
        <w:rPr>
          <w:b/>
          <w:sz w:val="32"/>
          <w:szCs w:val="32"/>
        </w:rPr>
      </w:pPr>
      <w:r w:rsidRPr="001A046F">
        <w:rPr>
          <w:b/>
          <w:sz w:val="32"/>
          <w:szCs w:val="32"/>
        </w:rPr>
        <w:t>ВОЛГОГРАДСКОЙ ОБЛАСТИ</w:t>
      </w:r>
    </w:p>
    <w:tbl>
      <w:tblPr>
        <w:tblW w:w="10260" w:type="dxa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30877" w:rsidRPr="001A046F">
        <w:trPr>
          <w:trHeight w:val="70"/>
        </w:trPr>
        <w:tc>
          <w:tcPr>
            <w:tcW w:w="102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30877" w:rsidRPr="001A046F" w:rsidRDefault="00530877" w:rsidP="00E2491D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530877" w:rsidRPr="001A046F" w:rsidRDefault="00530877" w:rsidP="00530877">
      <w:pPr>
        <w:ind w:right="18"/>
        <w:rPr>
          <w:b/>
          <w:sz w:val="32"/>
          <w:szCs w:val="32"/>
        </w:rPr>
      </w:pPr>
    </w:p>
    <w:p w:rsidR="00530877" w:rsidRPr="001A046F" w:rsidRDefault="00530877" w:rsidP="00530877">
      <w:pPr>
        <w:ind w:right="18"/>
        <w:jc w:val="center"/>
        <w:rPr>
          <w:b/>
          <w:sz w:val="32"/>
          <w:szCs w:val="32"/>
        </w:rPr>
      </w:pPr>
      <w:r w:rsidRPr="001A046F">
        <w:rPr>
          <w:b/>
          <w:sz w:val="32"/>
          <w:szCs w:val="32"/>
        </w:rPr>
        <w:t>ПОСТАНОВЛЕНИЕ</w:t>
      </w:r>
    </w:p>
    <w:p w:rsidR="00530877" w:rsidRPr="001A046F" w:rsidRDefault="00530877" w:rsidP="00530877">
      <w:pPr>
        <w:jc w:val="center"/>
        <w:rPr>
          <w:b/>
          <w:sz w:val="16"/>
          <w:szCs w:val="16"/>
        </w:rPr>
      </w:pPr>
    </w:p>
    <w:p w:rsidR="00530877" w:rsidRPr="001A046F" w:rsidRDefault="00530877" w:rsidP="00530877">
      <w:pPr>
        <w:rPr>
          <w:b/>
        </w:rPr>
      </w:pPr>
      <w:r w:rsidRPr="001A046F">
        <w:rPr>
          <w:b/>
        </w:rPr>
        <w:t xml:space="preserve">от </w:t>
      </w:r>
      <w:proofErr w:type="gramStart"/>
      <w:r w:rsidRPr="001A046F">
        <w:rPr>
          <w:b/>
        </w:rPr>
        <w:t xml:space="preserve">«»   </w:t>
      </w:r>
      <w:proofErr w:type="gramEnd"/>
      <w:smartTag w:uri="urn:schemas-microsoft-com:office:smarttags" w:element="metricconverter">
        <w:smartTagPr>
          <w:attr w:name="ProductID" w:val="2018 г"/>
        </w:smartTagPr>
        <w:r w:rsidRPr="001A046F">
          <w:rPr>
            <w:b/>
          </w:rPr>
          <w:t>2018 г</w:t>
        </w:r>
      </w:smartTag>
      <w:r w:rsidRPr="001A046F">
        <w:rPr>
          <w:b/>
        </w:rPr>
        <w:t xml:space="preserve">.                             </w:t>
      </w:r>
      <w:r w:rsidR="009629B3">
        <w:rPr>
          <w:b/>
        </w:rPr>
        <w:t xml:space="preserve">      </w:t>
      </w:r>
      <w:r w:rsidRPr="001A046F">
        <w:rPr>
          <w:b/>
        </w:rPr>
        <w:t xml:space="preserve">   № </w:t>
      </w:r>
    </w:p>
    <w:p w:rsidR="00E30D8C" w:rsidRDefault="00E30D8C" w:rsidP="00E30D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</w:t>
      </w:r>
      <w:r w:rsidR="009629B3">
        <w:rPr>
          <w:b/>
          <w:sz w:val="32"/>
          <w:szCs w:val="32"/>
        </w:rPr>
        <w:t xml:space="preserve">                         </w:t>
      </w:r>
    </w:p>
    <w:p w:rsidR="00E30D8C" w:rsidRDefault="00E30D8C" w:rsidP="00E30D8C">
      <w:pPr>
        <w:widowControl w:val="0"/>
        <w:suppressAutoHyphens/>
        <w:autoSpaceDE w:val="0"/>
        <w:jc w:val="center"/>
        <w:rPr>
          <w:lang w:eastAsia="zh-CN"/>
        </w:rPr>
      </w:pPr>
      <w:r>
        <w:rPr>
          <w:lang w:eastAsia="zh-CN"/>
        </w:rPr>
        <w:t>О вн</w:t>
      </w:r>
      <w:r w:rsidR="00530877">
        <w:rPr>
          <w:lang w:eastAsia="zh-CN"/>
        </w:rPr>
        <w:t>есении изменений в постановление администрации Кондрашовского сельского поселения №55-п от 06.10.2017</w:t>
      </w:r>
      <w:r>
        <w:rPr>
          <w:lang w:eastAsia="zh-CN"/>
        </w:rPr>
        <w:t>г. «Об утверждении Правил благоустройства и озелен</w:t>
      </w:r>
      <w:r w:rsidR="00530877">
        <w:rPr>
          <w:lang w:eastAsia="zh-CN"/>
        </w:rPr>
        <w:t>ения территорий Кондрашовского</w:t>
      </w:r>
      <w:r>
        <w:rPr>
          <w:lang w:eastAsia="zh-CN"/>
        </w:rPr>
        <w:t xml:space="preserve"> сельского поселения»</w:t>
      </w:r>
    </w:p>
    <w:p w:rsidR="00E30D8C" w:rsidRDefault="00E30D8C" w:rsidP="00E30D8C">
      <w:pPr>
        <w:widowControl w:val="0"/>
        <w:suppressAutoHyphens/>
        <w:autoSpaceDE w:val="0"/>
        <w:jc w:val="center"/>
        <w:rPr>
          <w:lang w:eastAsia="zh-CN"/>
        </w:rPr>
      </w:pPr>
    </w:p>
    <w:p w:rsidR="00E30D8C" w:rsidRDefault="00E30D8C" w:rsidP="00E30D8C">
      <w:pPr>
        <w:rPr>
          <w:lang w:eastAsia="zh-CN"/>
        </w:rPr>
      </w:pPr>
      <w:r>
        <w:rPr>
          <w:lang w:eastAsia="zh-CN"/>
        </w:rPr>
        <w:t xml:space="preserve">        В соответствии </w:t>
      </w:r>
      <w:proofErr w:type="gramStart"/>
      <w:r>
        <w:rPr>
          <w:lang w:eastAsia="zh-CN"/>
        </w:rPr>
        <w:t>с  пунктом</w:t>
      </w:r>
      <w:proofErr w:type="gramEnd"/>
      <w:r>
        <w:rPr>
          <w:lang w:eastAsia="zh-CN"/>
        </w:rPr>
        <w:t xml:space="preserve"> 37 статьи 1 Градостроительного Кодекса Российской Федерации,  с Федеральным законом от 06.10.2013г.  № 131-ФЗ "Об общих принципах организации местного самоуправления в Российской Федерации</w:t>
      </w:r>
      <w:proofErr w:type="gramStart"/>
      <w:r>
        <w:rPr>
          <w:lang w:eastAsia="zh-CN"/>
        </w:rPr>
        <w:t>",  с</w:t>
      </w:r>
      <w:proofErr w:type="gramEnd"/>
      <w:r>
        <w:rPr>
          <w:lang w:eastAsia="zh-CN"/>
        </w:rPr>
        <w:t xml:space="preserve">  законом Волгоградской области от 10.07.2018г. №83-ОД </w:t>
      </w:r>
    </w:p>
    <w:p w:rsidR="00E30D8C" w:rsidRPr="009629B3" w:rsidRDefault="00E30D8C" w:rsidP="00E30D8C">
      <w:r>
        <w:rPr>
          <w:lang w:eastAsia="zh-CN"/>
        </w:rPr>
        <w:t xml:space="preserve">«О порядке определения органами местного самоуправления границ </w:t>
      </w:r>
      <w:proofErr w:type="gramStart"/>
      <w:r>
        <w:rPr>
          <w:lang w:eastAsia="zh-CN"/>
        </w:rPr>
        <w:t>прилегающих  территорий</w:t>
      </w:r>
      <w:proofErr w:type="gramEnd"/>
      <w:r>
        <w:rPr>
          <w:lang w:eastAsia="zh-CN"/>
        </w:rPr>
        <w:t>»,</w:t>
      </w:r>
      <w:r>
        <w:rPr>
          <w:sz w:val="32"/>
          <w:szCs w:val="32"/>
        </w:rPr>
        <w:t xml:space="preserve"> </w:t>
      </w:r>
      <w:r w:rsidR="00530877">
        <w:rPr>
          <w:sz w:val="32"/>
          <w:szCs w:val="32"/>
        </w:rPr>
        <w:t xml:space="preserve"> </w:t>
      </w:r>
      <w:r w:rsidR="00530877" w:rsidRPr="009629B3">
        <w:t>администрация Кондрашовского сельского поселения</w:t>
      </w:r>
    </w:p>
    <w:p w:rsidR="00E30D8C" w:rsidRPr="009629B3" w:rsidRDefault="00E30D8C" w:rsidP="00E30D8C">
      <w:pPr>
        <w:rPr>
          <w:lang w:eastAsia="zh-CN"/>
        </w:rPr>
      </w:pPr>
    </w:p>
    <w:p w:rsidR="00E30D8C" w:rsidRDefault="00E30D8C" w:rsidP="00E30D8C">
      <w:pPr>
        <w:widowControl w:val="0"/>
        <w:suppressAutoHyphens/>
        <w:autoSpaceDE w:val="0"/>
        <w:ind w:firstLine="720"/>
        <w:jc w:val="both"/>
        <w:rPr>
          <w:u w:val="single"/>
          <w:lang w:eastAsia="zh-CN"/>
        </w:rPr>
      </w:pPr>
    </w:p>
    <w:p w:rsidR="00E30D8C" w:rsidRDefault="00530877" w:rsidP="00E30D8C">
      <w:pPr>
        <w:widowControl w:val="0"/>
        <w:suppressAutoHyphens/>
        <w:autoSpaceDE w:val="0"/>
        <w:ind w:firstLine="720"/>
        <w:jc w:val="both"/>
        <w:outlineLvl w:val="0"/>
        <w:rPr>
          <w:lang w:eastAsia="zh-CN"/>
        </w:rPr>
      </w:pPr>
      <w:r>
        <w:rPr>
          <w:lang w:eastAsia="zh-CN"/>
        </w:rPr>
        <w:t>ПОСТАНОВЛЯЕТ</w:t>
      </w:r>
      <w:r w:rsidR="00E30D8C">
        <w:rPr>
          <w:lang w:eastAsia="zh-CN"/>
        </w:rPr>
        <w:t>:</w:t>
      </w:r>
    </w:p>
    <w:p w:rsidR="00E30D8C" w:rsidRDefault="00E30D8C" w:rsidP="00E30D8C">
      <w:pPr>
        <w:suppressAutoHyphens/>
        <w:jc w:val="both"/>
        <w:rPr>
          <w:lang w:eastAsia="zh-CN"/>
        </w:rPr>
      </w:pPr>
    </w:p>
    <w:p w:rsidR="00530877" w:rsidRDefault="00530877" w:rsidP="00530877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 xml:space="preserve"> </w:t>
      </w:r>
      <w:r w:rsidR="009629B3">
        <w:rPr>
          <w:lang w:eastAsia="zh-CN"/>
        </w:rPr>
        <w:t xml:space="preserve">            </w:t>
      </w:r>
      <w:r>
        <w:rPr>
          <w:lang w:eastAsia="zh-CN"/>
        </w:rPr>
        <w:t>1.</w:t>
      </w:r>
      <w:r w:rsidR="00E30D8C">
        <w:rPr>
          <w:lang w:eastAsia="zh-CN"/>
        </w:rPr>
        <w:t>Внести изменения</w:t>
      </w:r>
      <w:r w:rsidR="00E30D8C" w:rsidRPr="00480BA2">
        <w:t xml:space="preserve"> </w:t>
      </w:r>
      <w:r w:rsidR="00E30D8C" w:rsidRPr="00480BA2">
        <w:rPr>
          <w:lang w:eastAsia="zh-CN"/>
        </w:rPr>
        <w:t xml:space="preserve">в </w:t>
      </w:r>
      <w:r>
        <w:rPr>
          <w:lang w:eastAsia="zh-CN"/>
        </w:rPr>
        <w:t>постановление администрации Кондрашовского сельского поселения №55-п от 06.10.2017г. «Об утверждении Правил благоустройства и озеленения территорий Кондрашовского сельского поселения»</w:t>
      </w:r>
    </w:p>
    <w:p w:rsidR="00E30D8C" w:rsidRDefault="00E30D8C" w:rsidP="00E30D8C">
      <w:pPr>
        <w:pStyle w:val="a6"/>
        <w:widowControl w:val="0"/>
        <w:suppressAutoHyphens/>
        <w:autoSpaceDE w:val="0"/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1.1  </w:t>
      </w:r>
      <w:r w:rsidRPr="00664BCB">
        <w:rPr>
          <w:rFonts w:ascii="Times New Roman" w:eastAsia="Times New Roman" w:hAnsi="Times New Roman"/>
          <w:sz w:val="28"/>
          <w:szCs w:val="28"/>
          <w:lang w:eastAsia="zh-CN"/>
        </w:rPr>
        <w:t>Правил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664BCB">
        <w:rPr>
          <w:rFonts w:ascii="Times New Roman" w:eastAsia="Times New Roman" w:hAnsi="Times New Roman"/>
          <w:sz w:val="28"/>
          <w:szCs w:val="28"/>
          <w:lang w:eastAsia="zh-CN"/>
        </w:rPr>
        <w:t xml:space="preserve"> благоустройства и озелен</w:t>
      </w:r>
      <w:r w:rsidR="009629B3">
        <w:rPr>
          <w:rFonts w:ascii="Times New Roman" w:eastAsia="Times New Roman" w:hAnsi="Times New Roman"/>
          <w:sz w:val="28"/>
          <w:szCs w:val="28"/>
          <w:lang w:eastAsia="zh-CN"/>
        </w:rPr>
        <w:t>ения территорий Кондрашовского</w:t>
      </w:r>
      <w:r w:rsidRPr="00664BCB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дополнить пунктом </w:t>
      </w:r>
    </w:p>
    <w:p w:rsidR="00E30D8C" w:rsidRPr="00664BCB" w:rsidRDefault="009629B3" w:rsidP="00E30D8C">
      <w:pPr>
        <w:pStyle w:val="a6"/>
        <w:widowControl w:val="0"/>
        <w:suppressAutoHyphens/>
        <w:autoSpaceDE w:val="0"/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4.8. </w:t>
      </w:r>
      <w:r w:rsidR="00E30D8C" w:rsidRPr="00664BCB">
        <w:rPr>
          <w:rFonts w:ascii="Times New Roman" w:eastAsia="Times New Roman" w:hAnsi="Times New Roman"/>
          <w:sz w:val="28"/>
          <w:szCs w:val="28"/>
          <w:lang w:eastAsia="zh-CN"/>
        </w:rPr>
        <w:t>Установление порядка определения границ прилегающих территорий</w:t>
      </w:r>
      <w:r w:rsidR="00E30D8C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E30D8C" w:rsidRPr="00664BCB" w:rsidRDefault="00E30D8C" w:rsidP="00E30D8C">
      <w:pPr>
        <w:pStyle w:val="a6"/>
        <w:widowControl w:val="0"/>
        <w:suppressAutoHyphens/>
        <w:autoSpaceDE w:val="0"/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а)</w:t>
      </w:r>
      <w:r w:rsidRPr="00664BCB">
        <w:rPr>
          <w:rFonts w:ascii="Times New Roman" w:eastAsia="Times New Roman" w:hAnsi="Times New Roman"/>
          <w:sz w:val="28"/>
          <w:szCs w:val="28"/>
          <w:lang w:eastAsia="zh-CN"/>
        </w:rPr>
        <w:t xml:space="preserve"> Границы прилегающих территорий определяются правилами благоустройства территории муниципального образования Волгоградской области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</w:t>
      </w:r>
      <w:r w:rsidRPr="00664BCB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образованы или образованы по границам таких домов) в содержании прилегающих территорий.</w:t>
      </w:r>
    </w:p>
    <w:p w:rsidR="00E30D8C" w:rsidRPr="00664BCB" w:rsidRDefault="00E30D8C" w:rsidP="00E30D8C">
      <w:pPr>
        <w:pStyle w:val="a6"/>
        <w:widowControl w:val="0"/>
        <w:suppressAutoHyphens/>
        <w:autoSpaceDE w:val="0"/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б)</w:t>
      </w:r>
      <w:r w:rsidRPr="00664BCB">
        <w:rPr>
          <w:rFonts w:ascii="Times New Roman" w:eastAsia="Times New Roman" w:hAnsi="Times New Roman"/>
          <w:sz w:val="28"/>
          <w:szCs w:val="28"/>
          <w:lang w:eastAsia="zh-CN"/>
        </w:rPr>
        <w:t xml:space="preserve"> 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использования, их площади и протяженности указанной общей границы, а также иных требований настоящего Закона.</w:t>
      </w:r>
    </w:p>
    <w:p w:rsidR="00E30D8C" w:rsidRPr="00664BCB" w:rsidRDefault="00E30D8C" w:rsidP="00E30D8C">
      <w:pPr>
        <w:pStyle w:val="a6"/>
        <w:widowControl w:val="0"/>
        <w:suppressAutoHyphens/>
        <w:autoSpaceDE w:val="0"/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в)</w:t>
      </w:r>
      <w:r w:rsidRPr="00664BCB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664BCB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proofErr w:type="gramEnd"/>
      <w:r w:rsidRPr="00664BCB">
        <w:rPr>
          <w:rFonts w:ascii="Times New Roman" w:eastAsia="Times New Roman" w:hAnsi="Times New Roman"/>
          <w:sz w:val="28"/>
          <w:szCs w:val="28"/>
          <w:lang w:eastAsia="zh-CN"/>
        </w:rPr>
        <w:t xml:space="preserve"> границы прилегающих территорий не включаются дороги, проезды и другие объекты транспортной инфраструктуры, парки, скверы, бульвары, береговые полосы, а также иные территории, содержание которых является обязанностью собственника и (или) правообладателя расположенного на них имущества в соответствии с законодательством Российской Федерации или договором.</w:t>
      </w:r>
    </w:p>
    <w:p w:rsidR="00E30D8C" w:rsidRPr="00664BCB" w:rsidRDefault="00E30D8C" w:rsidP="00E30D8C">
      <w:pPr>
        <w:pStyle w:val="a6"/>
        <w:widowControl w:val="0"/>
        <w:suppressAutoHyphens/>
        <w:autoSpaceDE w:val="0"/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г)</w:t>
      </w:r>
      <w:r w:rsidRPr="00664BCB">
        <w:rPr>
          <w:rFonts w:ascii="Times New Roman" w:eastAsia="Times New Roman" w:hAnsi="Times New Roman"/>
          <w:sz w:val="28"/>
          <w:szCs w:val="28"/>
          <w:lang w:eastAsia="zh-CN"/>
        </w:rPr>
        <w:t xml:space="preserve"> Границы прилегающей территории определяются с учетом следующих ограничений:</w:t>
      </w:r>
    </w:p>
    <w:p w:rsidR="00E30D8C" w:rsidRPr="00664BCB" w:rsidRDefault="00E30D8C" w:rsidP="00E30D8C">
      <w:pPr>
        <w:pStyle w:val="a6"/>
        <w:widowControl w:val="0"/>
        <w:suppressAutoHyphens/>
        <w:autoSpaceDE w:val="0"/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Pr="00664BCB">
        <w:rPr>
          <w:rFonts w:ascii="Times New Roman" w:eastAsia="Times New Roman" w:hAnsi="Times New Roman"/>
          <w:sz w:val="28"/>
          <w:szCs w:val="28"/>
          <w:lang w:eastAsia="zh-CN"/>
        </w:rPr>
        <w:t xml:space="preserve">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E30D8C" w:rsidRPr="00664BCB" w:rsidRDefault="00E30D8C" w:rsidP="00E30D8C">
      <w:pPr>
        <w:pStyle w:val="a6"/>
        <w:widowControl w:val="0"/>
        <w:suppressAutoHyphens/>
        <w:autoSpaceDE w:val="0"/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Pr="00664BCB">
        <w:rPr>
          <w:rFonts w:ascii="Times New Roman" w:eastAsia="Times New Roman" w:hAnsi="Times New Roman"/>
          <w:sz w:val="28"/>
          <w:szCs w:val="28"/>
          <w:lang w:eastAsia="zh-CN"/>
        </w:rPr>
        <w:t xml:space="preserve">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 или земельный участок, в том числе объект коммунальной инфраструктуры, предназначены исключительно для обеспечения функционирования другого здания, строения, сооружения, земельного участка, в отношении которых определяются границы прилегающей территории, не допускается;</w:t>
      </w:r>
    </w:p>
    <w:p w:rsidR="00E30D8C" w:rsidRPr="00664BCB" w:rsidRDefault="00E30D8C" w:rsidP="00E30D8C">
      <w:pPr>
        <w:pStyle w:val="a6"/>
        <w:widowControl w:val="0"/>
        <w:suppressAutoHyphens/>
        <w:autoSpaceDE w:val="0"/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Pr="00664BCB">
        <w:rPr>
          <w:rFonts w:ascii="Times New Roman" w:eastAsia="Times New Roman" w:hAnsi="Times New Roman"/>
          <w:sz w:val="28"/>
          <w:szCs w:val="28"/>
          <w:lang w:eastAsia="zh-CN"/>
        </w:rPr>
        <w:t xml:space="preserve"> не допускается пересечение границ прилегающих территорий;</w:t>
      </w:r>
    </w:p>
    <w:p w:rsidR="00E30D8C" w:rsidRPr="00664BCB" w:rsidRDefault="00E30D8C" w:rsidP="00E30D8C">
      <w:pPr>
        <w:pStyle w:val="a6"/>
        <w:widowControl w:val="0"/>
        <w:suppressAutoHyphens/>
        <w:autoSpaceDE w:val="0"/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Pr="00664BCB">
        <w:rPr>
          <w:rFonts w:ascii="Times New Roman" w:eastAsia="Times New Roman" w:hAnsi="Times New Roman"/>
          <w:sz w:val="28"/>
          <w:szCs w:val="28"/>
          <w:lang w:eastAsia="zh-CN"/>
        </w:rPr>
        <w:t xml:space="preserve"> 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определяются границы прилегающей территории;</w:t>
      </w:r>
    </w:p>
    <w:p w:rsidR="00E30D8C" w:rsidRDefault="00E30D8C" w:rsidP="00E30D8C">
      <w:pPr>
        <w:pStyle w:val="a6"/>
        <w:widowControl w:val="0"/>
        <w:suppressAutoHyphens/>
        <w:autoSpaceDE w:val="0"/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Pr="00664BCB">
        <w:rPr>
          <w:rFonts w:ascii="Times New Roman" w:eastAsia="Times New Roman" w:hAnsi="Times New Roman"/>
          <w:sz w:val="28"/>
          <w:szCs w:val="28"/>
          <w:lang w:eastAsia="zh-CN"/>
        </w:rPr>
        <w:t xml:space="preserve"> при определении границ прилегающей территории не допускается вклинивание, вкрапливание, изломанность границ, чересполосица.</w:t>
      </w:r>
    </w:p>
    <w:p w:rsidR="00F91555" w:rsidRDefault="00F91555" w:rsidP="00F91555">
      <w:pPr>
        <w:pStyle w:val="a6"/>
        <w:widowControl w:val="0"/>
        <w:suppressAutoHyphens/>
        <w:autoSpaceDE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</w:t>
      </w:r>
    </w:p>
    <w:p w:rsidR="00E2491D" w:rsidRDefault="00F91555" w:rsidP="00F91555">
      <w:pPr>
        <w:pStyle w:val="a6"/>
        <w:widowControl w:val="0"/>
        <w:suppressAutoHyphens/>
        <w:autoSpaceDE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2.Контроль за исполнением настоящего постановления оставляю за </w:t>
      </w:r>
      <w:r w:rsidR="00E2491D">
        <w:rPr>
          <w:rFonts w:ascii="Times New Roman" w:eastAsia="Times New Roman" w:hAnsi="Times New Roman"/>
          <w:sz w:val="28"/>
          <w:szCs w:val="28"/>
          <w:lang w:eastAsia="zh-CN"/>
        </w:rPr>
        <w:t xml:space="preserve">       </w:t>
      </w:r>
    </w:p>
    <w:p w:rsidR="00F91555" w:rsidRPr="00664BCB" w:rsidRDefault="00E2491D" w:rsidP="00F91555">
      <w:pPr>
        <w:pStyle w:val="a6"/>
        <w:widowControl w:val="0"/>
        <w:suppressAutoHyphens/>
        <w:autoSpaceDE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</w:t>
      </w:r>
      <w:r w:rsidR="00F91555">
        <w:rPr>
          <w:rFonts w:ascii="Times New Roman" w:eastAsia="Times New Roman" w:hAnsi="Times New Roman"/>
          <w:sz w:val="28"/>
          <w:szCs w:val="28"/>
          <w:lang w:eastAsia="zh-CN"/>
        </w:rPr>
        <w:t>собой.</w:t>
      </w:r>
    </w:p>
    <w:p w:rsidR="00E30D8C" w:rsidRPr="00480BA2" w:rsidRDefault="00E2491D" w:rsidP="00E30D8C">
      <w:pPr>
        <w:pStyle w:val="a6"/>
        <w:widowControl w:val="0"/>
        <w:suppressAutoHyphens/>
        <w:autoSpaceDE w:val="0"/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E30D8C" w:rsidRDefault="00F91555" w:rsidP="00F91555">
      <w:pPr>
        <w:pStyle w:val="a6"/>
        <w:widowControl w:val="0"/>
        <w:suppressAutoHyphens/>
        <w:autoSpaceDE w:val="0"/>
        <w:spacing w:after="0" w:line="240" w:lineRule="auto"/>
        <w:ind w:left="42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9629B3">
        <w:rPr>
          <w:rFonts w:ascii="Times New Roman" w:hAnsi="Times New Roman"/>
          <w:bCs/>
          <w:sz w:val="28"/>
          <w:szCs w:val="28"/>
        </w:rPr>
        <w:t xml:space="preserve">Настоящее постановление </w:t>
      </w:r>
      <w:r w:rsidR="00E30D8C">
        <w:rPr>
          <w:rFonts w:ascii="Times New Roman" w:hAnsi="Times New Roman"/>
          <w:bCs/>
          <w:sz w:val="28"/>
          <w:szCs w:val="28"/>
        </w:rPr>
        <w:t>вступает в силу</w:t>
      </w:r>
      <w:r w:rsidR="00E30D8C">
        <w:rPr>
          <w:rFonts w:ascii="Times New Roman" w:hAnsi="Times New Roman"/>
          <w:sz w:val="28"/>
          <w:szCs w:val="28"/>
        </w:rPr>
        <w:t xml:space="preserve"> после его официального опубликования.</w:t>
      </w:r>
    </w:p>
    <w:p w:rsidR="00E30D8C" w:rsidRDefault="00E30D8C" w:rsidP="00E30D8C">
      <w:pPr>
        <w:widowControl w:val="0"/>
        <w:suppressAutoHyphens/>
        <w:autoSpaceDE w:val="0"/>
        <w:rPr>
          <w:lang w:eastAsia="zh-CN"/>
        </w:rPr>
      </w:pPr>
    </w:p>
    <w:p w:rsidR="00E30D8C" w:rsidRDefault="009629B3" w:rsidP="00E30D8C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>Глава Кондрашовского</w:t>
      </w:r>
    </w:p>
    <w:p w:rsidR="00E30D8C" w:rsidRDefault="00E30D8C" w:rsidP="00E30D8C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 xml:space="preserve">сельского поселения                                                 </w:t>
      </w:r>
      <w:r w:rsidR="009629B3">
        <w:rPr>
          <w:lang w:eastAsia="zh-CN"/>
        </w:rPr>
        <w:t xml:space="preserve">               С.П.Коновалов</w:t>
      </w:r>
    </w:p>
    <w:p w:rsidR="00E30D8C" w:rsidRDefault="00E30D8C" w:rsidP="00E30D8C">
      <w:pPr>
        <w:rPr>
          <w:rFonts w:ascii="Arial" w:hAnsi="Arial" w:cs="Arial"/>
          <w:color w:val="000000"/>
          <w:sz w:val="21"/>
          <w:szCs w:val="21"/>
          <w:shd w:val="clear" w:color="auto" w:fill="FAFAFA"/>
        </w:rPr>
      </w:pPr>
    </w:p>
    <w:p w:rsidR="00E30D8C" w:rsidRDefault="00E30D8C" w:rsidP="00E30D8C">
      <w:pPr>
        <w:rPr>
          <w:rFonts w:ascii="Arial" w:hAnsi="Arial" w:cs="Arial"/>
          <w:color w:val="000000"/>
          <w:sz w:val="21"/>
          <w:szCs w:val="21"/>
          <w:shd w:val="clear" w:color="auto" w:fill="FAFAFA"/>
        </w:rPr>
      </w:pPr>
    </w:p>
    <w:p w:rsidR="00E30D8C" w:rsidRDefault="00E30D8C" w:rsidP="00E30D8C">
      <w:pPr>
        <w:rPr>
          <w:rFonts w:ascii="Arial" w:hAnsi="Arial" w:cs="Arial"/>
          <w:color w:val="000000"/>
          <w:sz w:val="21"/>
          <w:szCs w:val="21"/>
          <w:shd w:val="clear" w:color="auto" w:fill="FAFAFA"/>
        </w:rPr>
      </w:pPr>
    </w:p>
    <w:p w:rsidR="00E30D8C" w:rsidRDefault="00E30D8C" w:rsidP="00E30D8C">
      <w:pPr>
        <w:rPr>
          <w:rFonts w:ascii="Arial" w:hAnsi="Arial" w:cs="Arial"/>
          <w:color w:val="000000"/>
          <w:sz w:val="21"/>
          <w:szCs w:val="21"/>
          <w:shd w:val="clear" w:color="auto" w:fill="FAFAFA"/>
        </w:rPr>
      </w:pPr>
    </w:p>
    <w:p w:rsidR="00FE179B" w:rsidRPr="00E30D8C" w:rsidRDefault="00FE179B" w:rsidP="00E30D8C"/>
    <w:sectPr w:rsidR="00FE179B" w:rsidRPr="00E30D8C" w:rsidSect="0004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B7420"/>
    <w:multiLevelType w:val="hybridMultilevel"/>
    <w:tmpl w:val="3D90103E"/>
    <w:lvl w:ilvl="0" w:tplc="56A43C7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F5"/>
    <w:rsid w:val="00046821"/>
    <w:rsid w:val="00235FD7"/>
    <w:rsid w:val="00530877"/>
    <w:rsid w:val="00847BB7"/>
    <w:rsid w:val="009629B3"/>
    <w:rsid w:val="00A46506"/>
    <w:rsid w:val="00C23AF5"/>
    <w:rsid w:val="00E2491D"/>
    <w:rsid w:val="00E30D8C"/>
    <w:rsid w:val="00F91555"/>
    <w:rsid w:val="00F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2BD8D-F75E-42BA-B73D-D26C4F87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AF5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C23AF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4">
    <w:name w:val="Table Grid"/>
    <w:basedOn w:val="a1"/>
    <w:rsid w:val="00C23AF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23AF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5">
    <w:name w:val="Гипертекстовая ссылка"/>
    <w:rsid w:val="00235FD7"/>
    <w:rPr>
      <w:rFonts w:ascii="Times New Roman" w:hAnsi="Times New Roman" w:cs="Times New Roman" w:hint="default"/>
      <w:b/>
      <w:bCs w:val="0"/>
      <w:color w:val="106BBE"/>
    </w:rPr>
  </w:style>
  <w:style w:type="paragraph" w:styleId="a6">
    <w:name w:val="List Paragraph"/>
    <w:basedOn w:val="a"/>
    <w:uiPriority w:val="34"/>
    <w:qFormat/>
    <w:rsid w:val="00E30D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Евсиков Андрей</cp:lastModifiedBy>
  <cp:revision>2</cp:revision>
  <cp:lastPrinted>2018-09-26T08:04:00Z</cp:lastPrinted>
  <dcterms:created xsi:type="dcterms:W3CDTF">2018-10-16T04:58:00Z</dcterms:created>
  <dcterms:modified xsi:type="dcterms:W3CDTF">2018-10-16T04:58:00Z</dcterms:modified>
</cp:coreProperties>
</file>