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C9" w:rsidRDefault="00A17DF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79" w:rsidRDefault="00791379" w:rsidP="00791379">
      <w:pPr>
        <w:jc w:val="center"/>
        <w:rPr>
          <w:b/>
          <w:sz w:val="28"/>
          <w:szCs w:val="28"/>
        </w:rPr>
      </w:pPr>
    </w:p>
    <w:p w:rsidR="00791379" w:rsidRPr="00791379" w:rsidRDefault="00791379" w:rsidP="0079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79">
        <w:rPr>
          <w:rFonts w:ascii="Times New Roman" w:hAnsi="Times New Roman"/>
          <w:b/>
          <w:sz w:val="28"/>
          <w:szCs w:val="28"/>
        </w:rPr>
        <w:t>Об оказании государственной услуги по ведению ГФДЗ</w:t>
      </w:r>
    </w:p>
    <w:p w:rsidR="00791379" w:rsidRPr="00791379" w:rsidRDefault="00791379" w:rsidP="007913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Оказание государственной услуги по предоставлению документов государственного фонда данных, полученных в результате проведения землеустройства</w:t>
      </w:r>
      <w:r>
        <w:rPr>
          <w:rFonts w:ascii="Times New Roman" w:hAnsi="Times New Roman"/>
          <w:sz w:val="28"/>
          <w:szCs w:val="28"/>
        </w:rPr>
        <w:t>,</w:t>
      </w:r>
      <w:r w:rsidRPr="00791379">
        <w:rPr>
          <w:rFonts w:ascii="Times New Roman" w:hAnsi="Times New Roman"/>
          <w:sz w:val="28"/>
          <w:szCs w:val="28"/>
        </w:rPr>
        <w:t xml:space="preserve"> (ГФДЗ) осуществляется в рамках исполнения адм</w:t>
      </w:r>
      <w:r w:rsidRPr="00791379">
        <w:rPr>
          <w:rFonts w:ascii="Times New Roman" w:hAnsi="Times New Roman"/>
          <w:sz w:val="28"/>
          <w:szCs w:val="28"/>
        </w:rPr>
        <w:t>и</w:t>
      </w:r>
      <w:r w:rsidRPr="00791379">
        <w:rPr>
          <w:rFonts w:ascii="Times New Roman" w:hAnsi="Times New Roman"/>
          <w:sz w:val="28"/>
          <w:szCs w:val="28"/>
        </w:rPr>
        <w:t>нистративного регламента Федерального агентства кадастра объектов недвижимости по предоставлению государственной  услуги  «Ведение  государственного  фонда  данных,  полученных в результате проведения землеустройства», утвержденного приказом Минэкономразв</w:t>
      </w:r>
      <w:r>
        <w:rPr>
          <w:rFonts w:ascii="Times New Roman" w:hAnsi="Times New Roman"/>
          <w:sz w:val="28"/>
          <w:szCs w:val="28"/>
        </w:rPr>
        <w:t>ития России от 14.11.2006 № 376</w:t>
      </w:r>
      <w:r w:rsidRPr="00791379">
        <w:rPr>
          <w:rFonts w:ascii="Times New Roman" w:hAnsi="Times New Roman"/>
          <w:sz w:val="28"/>
          <w:szCs w:val="28"/>
        </w:rPr>
        <w:t xml:space="preserve"> (Административный регламент).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Государственную услугу «Ведение государственного фонда данных, полученных в результате проведения землеустройства» на территории Волгоградской области предоставляет федеральный орган исполнительной власти -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791379">
        <w:rPr>
          <w:rFonts w:ascii="Times New Roman" w:hAnsi="Times New Roman"/>
          <w:sz w:val="28"/>
          <w:szCs w:val="28"/>
        </w:rPr>
        <w:t xml:space="preserve"> по Волгоградской области (Управление) и его территориальные отделы.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>ГФДЗ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текущего года</w:t>
      </w:r>
      <w:r w:rsidRPr="00791379">
        <w:rPr>
          <w:rFonts w:ascii="Times New Roman" w:hAnsi="Times New Roman"/>
          <w:sz w:val="28"/>
          <w:szCs w:val="28"/>
        </w:rPr>
        <w:t xml:space="preserve"> в ГФДЗ Управления находилось на хранении около </w:t>
      </w:r>
      <w:r w:rsidR="00FC1650" w:rsidRPr="00FC1650">
        <w:rPr>
          <w:rFonts w:ascii="Times New Roman" w:hAnsi="Times New Roman"/>
          <w:sz w:val="28"/>
          <w:szCs w:val="28"/>
        </w:rPr>
        <w:t xml:space="preserve">315  </w:t>
      </w:r>
      <w:r w:rsidRPr="00FC1650">
        <w:rPr>
          <w:rFonts w:ascii="Times New Roman" w:hAnsi="Times New Roman"/>
          <w:sz w:val="28"/>
          <w:szCs w:val="28"/>
        </w:rPr>
        <w:t xml:space="preserve"> </w:t>
      </w:r>
      <w:r w:rsidRPr="00791379">
        <w:rPr>
          <w:rFonts w:ascii="Times New Roman" w:hAnsi="Times New Roman"/>
          <w:sz w:val="28"/>
          <w:szCs w:val="28"/>
        </w:rPr>
        <w:t xml:space="preserve">тысяч единиц землеустроительной документации: картографические материалы и материалы дистанционного зондирования, материалы почвенных, геоботанических и других обследований, материалы оценки качества земель, материалы инвентаризации земель, схемы землеустройства административных районов, схемы использования и охраны земель, проекты территориального и внутрихозяйственного землеустройства, землеустроительная документация по межеванию границ земельных участков, землеустроительные дела по описанию местоположения границ объектов землеустройства, материалы государственного мониторинга земель, материалы кадастровой оценки земель и многое другое. 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>Документы ГФДЗ хранятся в соответствующих территориальных отделах Управления по месту расположения земельных участков или объектов землеустройства. Адреса и телефоны размещены на подсайте Управления в системе интернет-сайтов Росреестра.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С 01.01.2017 Управление приступило к исполнению функции по обеспечению заявителей координатами исходной геодезической основы в </w:t>
      </w:r>
      <w:r w:rsidRPr="00791379">
        <w:rPr>
          <w:rFonts w:ascii="Times New Roman" w:hAnsi="Times New Roman"/>
          <w:sz w:val="28"/>
          <w:szCs w:val="28"/>
        </w:rPr>
        <w:lastRenderedPageBreak/>
        <w:t>местной системе координат МСК-субъект (МСК-34), находящейся на хранении в ГФДЗ.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Для получения выписки из списка каталога координат и высот пунктов государственной геодезической сети заинтересованные лица представляют   в Управление заявление о предоставлении в пользование документов     ГФДЗ, форма которого утверждена Административным регламентом      (приложение 3) и соответствующие документы.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Пакет документов представляется в Управление нарочно или направляется почтовым отправлением по адресу: 400001 г. Волгоград,           ул. Калинина, д. 4. 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В соответствии с требованиями п. 2.2. Административного регламента заинтересованное лицо не может за 1 раз запросить более 10 документов ГФДЗ (представить в Управление более 10 заявлений в 1 день).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Отметки высот пунктов государственной геодезической сети передаются в порядке, установленном законодательством Российской Федерации в области защиты государственной тайны.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В соответствии с требованиями действующего законодательства  заинтересованные лица не могут в 1 заявлении запросить более 9 пунктов государственной геодезической сети.</w:t>
      </w:r>
    </w:p>
    <w:p w:rsidR="00791379" w:rsidRDefault="00791379" w:rsidP="00091F66">
      <w:pPr>
        <w:spacing w:after="0" w:line="240" w:lineRule="auto"/>
        <w:jc w:val="both"/>
        <w:rPr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</w: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Pr="003E7F1A" w:rsidRDefault="00791379" w:rsidP="00791379">
      <w:pPr>
        <w:jc w:val="both"/>
        <w:rPr>
          <w:sz w:val="28"/>
          <w:szCs w:val="28"/>
        </w:rPr>
      </w:pPr>
    </w:p>
    <w:sectPr w:rsidR="00791379" w:rsidRPr="003E7F1A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4"/>
    <w:rsid w:val="00091F66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791379"/>
    <w:rsid w:val="00914077"/>
    <w:rsid w:val="00924C82"/>
    <w:rsid w:val="00997ED2"/>
    <w:rsid w:val="009F3A4F"/>
    <w:rsid w:val="00A17DFF"/>
    <w:rsid w:val="00A876C9"/>
    <w:rsid w:val="00AA33AD"/>
    <w:rsid w:val="00DC3DCA"/>
    <w:rsid w:val="00E64674"/>
    <w:rsid w:val="00FC1650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2018-03-20T07:05:00Z</cp:lastPrinted>
  <dcterms:created xsi:type="dcterms:W3CDTF">2020-07-14T19:36:00Z</dcterms:created>
  <dcterms:modified xsi:type="dcterms:W3CDTF">2020-07-14T19:36:00Z</dcterms:modified>
</cp:coreProperties>
</file>