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2049C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5980" cy="1163955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B6DA5" w:rsidRDefault="005B6DA5" w:rsidP="005B6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75">
        <w:rPr>
          <w:rFonts w:ascii="Times New Roman" w:hAnsi="Times New Roman" w:cs="Times New Roman"/>
          <w:b/>
          <w:sz w:val="28"/>
          <w:szCs w:val="28"/>
        </w:rPr>
        <w:t>Нуж</w:t>
      </w:r>
      <w:r>
        <w:rPr>
          <w:rFonts w:ascii="Times New Roman" w:hAnsi="Times New Roman" w:cs="Times New Roman"/>
          <w:b/>
          <w:sz w:val="28"/>
          <w:szCs w:val="28"/>
        </w:rPr>
        <w:t>но ли регистрировать закладную?</w:t>
      </w:r>
    </w:p>
    <w:p w:rsidR="005B6DA5" w:rsidRDefault="005B6DA5" w:rsidP="005B6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A5" w:rsidRPr="00402775" w:rsidRDefault="005B6DA5" w:rsidP="005B6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F2F2F"/>
          <w:sz w:val="20"/>
          <w:szCs w:val="20"/>
        </w:rPr>
      </w:pPr>
    </w:p>
    <w:p w:rsidR="005B6DA5" w:rsidRPr="00223EB5" w:rsidRDefault="002074AC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сообщает, что в</w:t>
      </w:r>
      <w:r w:rsidR="005B6DA5" w:rsidRPr="00223EB5">
        <w:rPr>
          <w:rFonts w:ascii="Times New Roman" w:hAnsi="Times New Roman" w:cs="Times New Roman"/>
          <w:sz w:val="28"/>
          <w:szCs w:val="28"/>
        </w:rPr>
        <w:t xml:space="preserve"> соответствии с п. 2 ст. 142 ГК РФ, ст. 13 Федерального закона от 16.07.1998 № 102-ФЗ «Об ипотеке (залоге недвижимости)» закладная представляет собой ценную бумагу, которая удостоверяет права ее владельца как залогодержателя, то есть банка, по обеспеченному ипотекой обязательству и по договору об ипотеке.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С 1 июля 2018 года так же введено в оборот понятие «электронная закладная». Форма выдачи закладной – электронная или бумажная – определяется договором об ипотеке или договором, обязательство по которому обеспечено ипотекой в силу закона. При оформлении электронной закладной и у залогодателя, и у залогодержателя сохраняются те же права и обязанности, как при оформлении в бумажном виде. Введение в оборот электронных закладных не меняет их содержания. Электронная закладная-это прежде всего удобно.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Раньше закладная оформлялась только в бумажном виде, ее изготавливал банк, выдавший ипотечный кредит, далее передавал клиенту, и весь комплект документов подавался в Росреестр на регистрацию ипотеки и собственности. Возможность оформления электронной закладной позволяет ускорить регистрацию залога при жилищном кредитовании без дополнительных действий со стороны клиента. Банк сам направит документ в Росреестр. Сторонам ипотечной сделки больше не нужно обращаться лично в МФЦ, чтобы сначала сдать документы на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223EB5">
        <w:rPr>
          <w:rFonts w:ascii="Times New Roman" w:hAnsi="Times New Roman" w:cs="Times New Roman"/>
          <w:sz w:val="28"/>
          <w:szCs w:val="28"/>
        </w:rPr>
        <w:t>регистрацию, а затем получить их. Таким образом, введение электронных закладных способствуют сокращению времени на подготовку и заполнение документа.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Для того, чтобы оформить электронную закладную необходимо заполнить простую форму. Сделать это возможно на едином портале государственных и муниципальных услуг либо на официальном сайте органа регистрации прав (</w:t>
      </w:r>
      <w:hyperlink r:id="rId8" w:history="1">
        <w:r w:rsidRPr="00223EB5">
          <w:rPr>
            <w:rFonts w:ascii="Times New Roman" w:hAnsi="Times New Roman" w:cs="Times New Roman"/>
            <w:sz w:val="28"/>
            <w:szCs w:val="28"/>
            <w:u w:val="single"/>
          </w:rPr>
          <w:t>https://rosreestr.ru/</w:t>
        </w:r>
      </w:hyperlink>
      <w:r w:rsidRPr="00223EB5">
        <w:rPr>
          <w:rFonts w:ascii="Times New Roman" w:hAnsi="Times New Roman" w:cs="Times New Roman"/>
          <w:sz w:val="28"/>
          <w:szCs w:val="28"/>
        </w:rPr>
        <w:t>). Электронная закладная подписывается усиленной квалифицированной электронной подписью залогодателя и залогодержателя.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>Электронная закладная подлежит обязательной передаче на хранение депозитарию. Это юридическое лицо, которое имеет соответствующую лицензию. Информационное взаимодействие органа регистрации прав и депозитария, осуществляется с использованием единой системы межведомственного электронного взаимодействия.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Сама закладная не подлежит государственной регистрации, она представляется в Росреестр для внесения сведений о ней и залогодержателе, а также иных обязательных данных в ЕГРН. Закладная составляется залогодателем, а также должником, если залогодателем выступает третье лицо. Она может быть представлена в Росреестр до или после </w:t>
      </w:r>
      <w:r w:rsidRPr="00223EB5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ипотеки. Управление выдает закладную залогодержателю на основании его заявления, (прием и выдача осуществляются в МФЦ или в случае с электронной закладной - через портал).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 При государственной регистрации ипотеки в ЕГРН вносятся сведения о залогодержателе, о том, что его права удостоверяются закладной, а также иные данные в соответствии с </w:t>
      </w:r>
      <w:hyperlink r:id="rId9" w:history="1">
        <w:r w:rsidRPr="00223EB5">
          <w:rPr>
            <w:rFonts w:ascii="Times New Roman" w:hAnsi="Times New Roman" w:cs="Times New Roman"/>
            <w:sz w:val="28"/>
            <w:szCs w:val="28"/>
          </w:rPr>
          <w:t>ч. 6 ст. 53</w:t>
        </w:r>
      </w:hyperlink>
      <w:r w:rsidRPr="00223EB5">
        <w:rPr>
          <w:rFonts w:ascii="Times New Roman" w:hAnsi="Times New Roman" w:cs="Times New Roman"/>
          <w:sz w:val="28"/>
          <w:szCs w:val="28"/>
        </w:rPr>
        <w:t> Федерального закона от 13.07.2015 № 218-ФЗ «О государственной регистрации недвижимости».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Закон не предусматривает какого-либо особого порядка государственной регистрации залогодержателя, сведения о нем вносятся в ЕГРН на основании договора об ипотеке, представленного на государственную регистрацию, и заявления залогодержателя и залогодателя, нотариуса, удостоверившего договор ипотеки, или заявления залогодателя и управляющего залогом.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Любой законный владелец закладной, кроме обездвиженной документарной закладной и электронной закладной, вправе обратиться в Росреестр для его регистрации в ЕГРН в качестве залогодержателя. Регистрационную запись внесут в реестр в течение одного дня с момента обращения залогодержателя. Одновременно с заявлением о регистрации залогодержатель представляет закладную с отметкой на ней о передаче прав, совершенной ее законным владельцем или залогодержателем, на имя кот</w:t>
      </w:r>
      <w:r>
        <w:rPr>
          <w:rFonts w:ascii="Times New Roman" w:hAnsi="Times New Roman" w:cs="Times New Roman"/>
          <w:sz w:val="28"/>
          <w:szCs w:val="28"/>
        </w:rPr>
        <w:t xml:space="preserve">орого была сделана специальная </w:t>
      </w:r>
      <w:r w:rsidRPr="00223EB5">
        <w:rPr>
          <w:rFonts w:ascii="Times New Roman" w:hAnsi="Times New Roman" w:cs="Times New Roman"/>
          <w:sz w:val="28"/>
          <w:szCs w:val="28"/>
        </w:rPr>
        <w:t>залоговая передаточная надпись и который продал закладную по истечении определенного в ней срока.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Если переход прав на закладную произошел в результате реорганизации юридического лица, то в регистрирующий орган необходимо представить соответствующие документы: решение о реорганизации организации, передаточный акт (в случае, если он составляется) и лист записи.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>          При передаче прав на закладную в порядке наследования залогодержатель должен представить свидетельство о праве на наследство по закону, завещанию, наследственному договору.</w:t>
      </w:r>
    </w:p>
    <w:p w:rsidR="005B6DA5" w:rsidRPr="00223EB5" w:rsidRDefault="005B6DA5" w:rsidP="005B6DA5">
      <w:pPr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     В случае, когда за залогодержателем право собственности на закладную было признано в судебном порядке, необходимо представить соответствующее судебное решение.</w:t>
      </w: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1E6EC4"/>
    <w:rsid w:val="002049C3"/>
    <w:rsid w:val="002074AC"/>
    <w:rsid w:val="0023326D"/>
    <w:rsid w:val="002344FE"/>
    <w:rsid w:val="00247993"/>
    <w:rsid w:val="00286EF7"/>
    <w:rsid w:val="00294F5B"/>
    <w:rsid w:val="002B0B11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B6DA5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FB7B874C8B3092BD080D5E266593AB98ADA18B9E4EF3C3CCA4A548B1B693AE6688414D4304D5404DDE0C1865CC6A057033896BJC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2021-10-06T15:52:00Z</dcterms:created>
  <dcterms:modified xsi:type="dcterms:W3CDTF">2021-10-06T15:52:00Z</dcterms:modified>
</cp:coreProperties>
</file>