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12345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055B60" w:rsidRDefault="00996B43" w:rsidP="0089057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</w:t>
      </w:r>
      <w:r w:rsidR="0089057D">
        <w:rPr>
          <w:b/>
          <w:color w:val="000000"/>
          <w:sz w:val="28"/>
          <w:szCs w:val="28"/>
        </w:rPr>
        <w:t>еестра по Волгоградской области</w:t>
      </w:r>
    </w:p>
    <w:p w:rsidR="00055B60" w:rsidRDefault="00055B60" w:rsidP="0089057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055B60" w:rsidRDefault="00055B60" w:rsidP="00890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B43" w:rsidRPr="00996B43" w:rsidRDefault="00996B43" w:rsidP="0089057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B43">
        <w:rPr>
          <w:rFonts w:ascii="Times New Roman" w:hAnsi="Times New Roman" w:cs="Times New Roman"/>
          <w:sz w:val="28"/>
          <w:szCs w:val="28"/>
        </w:rPr>
        <w:t>- общее количество заявлений о го</w:t>
      </w:r>
      <w:r w:rsidR="0089057D">
        <w:rPr>
          <w:rFonts w:ascii="Times New Roman" w:hAnsi="Times New Roman" w:cs="Times New Roman"/>
          <w:sz w:val="28"/>
          <w:szCs w:val="28"/>
        </w:rPr>
        <w:t xml:space="preserve">сударственном кадастровом учете </w:t>
      </w:r>
      <w:r w:rsidRPr="00996B43">
        <w:rPr>
          <w:rFonts w:ascii="Times New Roman" w:hAnsi="Times New Roman" w:cs="Times New Roman"/>
          <w:sz w:val="28"/>
          <w:szCs w:val="28"/>
        </w:rPr>
        <w:t>и (или) государственной регистрации прав – 6 363, из них в электронном виде -   2 908, что составляет 45,7 % от общего количества заявлений;</w:t>
      </w:r>
    </w:p>
    <w:p w:rsidR="00996B43" w:rsidRPr="00996B43" w:rsidRDefault="00996B43" w:rsidP="0089057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B43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- 36, из них в электронном виде - 24, что составляет 66,7 % от общего количества заявлений;</w:t>
      </w:r>
    </w:p>
    <w:p w:rsidR="00996B43" w:rsidRPr="00996B43" w:rsidRDefault="00996B43" w:rsidP="0089057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B43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срок государственной регистрации, по которым не превышает 1 день - 216 (94,8%);</w:t>
      </w:r>
    </w:p>
    <w:p w:rsidR="00D660EB" w:rsidRDefault="00996B43" w:rsidP="0089057D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B43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9 земельных участка и 5 гаражей</w:t>
      </w:r>
      <w:r w:rsidR="0089057D">
        <w:rPr>
          <w:rFonts w:ascii="Times New Roman" w:hAnsi="Times New Roman" w:cs="Times New Roman"/>
          <w:sz w:val="28"/>
          <w:szCs w:val="28"/>
        </w:rPr>
        <w:t>.</w:t>
      </w:r>
    </w:p>
    <w:p w:rsidR="0089057D" w:rsidRPr="0089057D" w:rsidRDefault="0089057D" w:rsidP="008905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57D">
        <w:rPr>
          <w:rFonts w:ascii="Times New Roman" w:hAnsi="Times New Roman" w:cs="Times New Roman"/>
          <w:sz w:val="28"/>
          <w:szCs w:val="28"/>
        </w:rPr>
        <w:t>По состоянию на 27.04.</w:t>
      </w:r>
      <w:r>
        <w:rPr>
          <w:rFonts w:ascii="Times New Roman" w:hAnsi="Times New Roman" w:cs="Times New Roman"/>
          <w:sz w:val="28"/>
          <w:szCs w:val="28"/>
        </w:rPr>
        <w:t xml:space="preserve">2022 года за весь период работы </w:t>
      </w:r>
      <w:r w:rsidRPr="0089057D">
        <w:rPr>
          <w:rFonts w:ascii="Times New Roman" w:hAnsi="Times New Roman" w:cs="Times New Roman"/>
          <w:sz w:val="28"/>
          <w:szCs w:val="28"/>
        </w:rPr>
        <w:t>по направлению – перевод реестровых де</w:t>
      </w:r>
      <w:r>
        <w:rPr>
          <w:rFonts w:ascii="Times New Roman" w:hAnsi="Times New Roman" w:cs="Times New Roman"/>
          <w:sz w:val="28"/>
          <w:szCs w:val="28"/>
        </w:rPr>
        <w:t xml:space="preserve">л в электронный вид Управлением </w:t>
      </w:r>
      <w:r w:rsidRPr="0089057D">
        <w:rPr>
          <w:rFonts w:ascii="Times New Roman" w:hAnsi="Times New Roman" w:cs="Times New Roman"/>
          <w:sz w:val="28"/>
          <w:szCs w:val="28"/>
        </w:rPr>
        <w:t>переведено в электронную форму 2 231 4</w:t>
      </w:r>
      <w:r>
        <w:rPr>
          <w:rFonts w:ascii="Times New Roman" w:hAnsi="Times New Roman" w:cs="Times New Roman"/>
          <w:sz w:val="28"/>
          <w:szCs w:val="28"/>
        </w:rPr>
        <w:t xml:space="preserve">75 томов реестровых дел (41,17% </w:t>
      </w:r>
      <w:r w:rsidRPr="0089057D">
        <w:rPr>
          <w:rFonts w:ascii="Times New Roman" w:hAnsi="Times New Roman" w:cs="Times New Roman"/>
          <w:sz w:val="28"/>
          <w:szCs w:val="28"/>
        </w:rPr>
        <w:t>от общего количества томов реестров</w:t>
      </w:r>
      <w:r>
        <w:rPr>
          <w:rFonts w:ascii="Times New Roman" w:hAnsi="Times New Roman" w:cs="Times New Roman"/>
          <w:sz w:val="28"/>
          <w:szCs w:val="28"/>
        </w:rPr>
        <w:t xml:space="preserve">ых дел, находящихся на хранении </w:t>
      </w:r>
      <w:r w:rsidRPr="0089057D">
        <w:rPr>
          <w:rFonts w:ascii="Times New Roman" w:hAnsi="Times New Roman" w:cs="Times New Roman"/>
          <w:sz w:val="28"/>
          <w:szCs w:val="28"/>
        </w:rPr>
        <w:t>в а</w:t>
      </w:r>
      <w:r>
        <w:rPr>
          <w:rFonts w:ascii="Times New Roman" w:hAnsi="Times New Roman" w:cs="Times New Roman"/>
          <w:sz w:val="28"/>
          <w:szCs w:val="28"/>
        </w:rPr>
        <w:t>рхивах Управления – 5 419 989).</w:t>
      </w:r>
    </w:p>
    <w:p w:rsidR="0089057D" w:rsidRPr="0089057D" w:rsidRDefault="0089057D" w:rsidP="008905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57D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земельного надзора на территории Волгоградской области </w:t>
      </w:r>
      <w:proofErr w:type="spellStart"/>
      <w:r w:rsidRPr="0089057D">
        <w:rPr>
          <w:rFonts w:ascii="Times New Roman" w:hAnsi="Times New Roman" w:cs="Times New Roman"/>
          <w:sz w:val="28"/>
          <w:szCs w:val="28"/>
        </w:rPr>
        <w:t>госземинспекторами</w:t>
      </w:r>
      <w:proofErr w:type="spellEnd"/>
      <w:r w:rsidRPr="0089057D">
        <w:rPr>
          <w:rFonts w:ascii="Times New Roman" w:hAnsi="Times New Roman" w:cs="Times New Roman"/>
          <w:sz w:val="28"/>
          <w:szCs w:val="28"/>
        </w:rPr>
        <w:t xml:space="preserve"> Управления по состоянию на 27.04.2022 в рамках применения мер профилактики правонарушений направлено 42 предостережения о недопустимости нарушения обязательных требований земельного законодательства, что на 100,0% больше, чем за аналогичный период прошлого года (21).</w:t>
      </w:r>
    </w:p>
    <w:p w:rsidR="0089057D" w:rsidRPr="00996B43" w:rsidRDefault="0089057D" w:rsidP="008905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0EB" w:rsidRDefault="00D660EB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9B4" w:rsidRDefault="006639B4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9B4" w:rsidRDefault="006639B4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9B4" w:rsidRDefault="006639B4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23459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057D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2022-04-30T04:46:00Z</dcterms:created>
  <dcterms:modified xsi:type="dcterms:W3CDTF">2022-04-30T04:46:00Z</dcterms:modified>
</cp:coreProperties>
</file>