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324F" w:rsidRPr="00732DFB" w:rsidRDefault="00906E08">
      <w:pPr>
        <w:rPr>
          <w:rFonts w:ascii="Times New Roman" w:hAnsi="Times New Roman" w:cs="Times New Roman"/>
        </w:rPr>
      </w:pPr>
      <w:r w:rsidRPr="00732DFB">
        <w:rPr>
          <w:rFonts w:ascii="Times New Roman" w:hAnsi="Times New Roman" w:cs="Times New Roman"/>
          <w:noProof/>
          <w:sz w:val="28"/>
          <w:szCs w:val="28"/>
          <w:lang w:eastAsia="ru-RU"/>
        </w:rPr>
        <w:drawing>
          <wp:anchor distT="0" distB="0" distL="114300" distR="114300" simplePos="0" relativeHeight="251730944" behindDoc="1" locked="0" layoutInCell="1" allowOverlap="1">
            <wp:simplePos x="0" y="0"/>
            <wp:positionH relativeFrom="column">
              <wp:posOffset>-112565</wp:posOffset>
            </wp:positionH>
            <wp:positionV relativeFrom="paragraph">
              <wp:posOffset>23305</wp:posOffset>
            </wp:positionV>
            <wp:extent cx="1847850" cy="2305050"/>
            <wp:effectExtent l="0" t="0" r="0" b="0"/>
            <wp:wrapNone/>
            <wp:docPr id="9" name="Рисунок 9" descr="C:\OPr\Работа\НАДЗОР-WEB\ШАБЛОНЫ\Картинки\Иловлинский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r\Работа\НАДЗОР-WEB\ШАБЛОНЫ\Картинки\Иловлинский0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2305050"/>
                    </a:xfrm>
                    <a:prstGeom prst="rect">
                      <a:avLst/>
                    </a:prstGeom>
                    <a:noFill/>
                    <a:ln>
                      <a:noFill/>
                    </a:ln>
                  </pic:spPr>
                </pic:pic>
              </a:graphicData>
            </a:graphic>
          </wp:anchor>
        </w:drawing>
      </w: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7A4F71" w:rsidRPr="00732DFB" w:rsidRDefault="007A4F71">
      <w:pPr>
        <w:rPr>
          <w:rFonts w:ascii="Times New Roman" w:hAnsi="Times New Roman" w:cs="Times New Roman"/>
          <w:lang w:val="en-US"/>
        </w:rPr>
      </w:pPr>
    </w:p>
    <w:p w:rsidR="00FC131F" w:rsidRDefault="00FC131F" w:rsidP="00FC131F">
      <w:pPr>
        <w:spacing w:after="0" w:line="240" w:lineRule="auto"/>
        <w:rPr>
          <w:rFonts w:ascii="Times New Roman" w:hAnsi="Times New Roman" w:cs="Times New Roman"/>
          <w:sz w:val="28"/>
          <w:szCs w:val="28"/>
        </w:rPr>
      </w:pPr>
    </w:p>
    <w:p w:rsidR="0004324F" w:rsidRPr="00FC131F" w:rsidRDefault="00494D46" w:rsidP="00FC131F">
      <w:pPr>
        <w:spacing w:after="0" w:line="240" w:lineRule="auto"/>
        <w:rPr>
          <w:rFonts w:ascii="Times New Roman" w:hAnsi="Times New Roman" w:cs="Times New Roman"/>
          <w:sz w:val="28"/>
          <w:szCs w:val="28"/>
        </w:rPr>
      </w:pPr>
      <w:r w:rsidRPr="00FC131F">
        <w:rPr>
          <w:rFonts w:ascii="Times New Roman" w:hAnsi="Times New Roman" w:cs="Times New Roman"/>
          <w:sz w:val="28"/>
          <w:szCs w:val="28"/>
        </w:rPr>
        <w:t>1</w:t>
      </w:r>
      <w:r w:rsidR="00FC131F" w:rsidRPr="00FC131F">
        <w:rPr>
          <w:rFonts w:ascii="Times New Roman" w:hAnsi="Times New Roman" w:cs="Times New Roman"/>
          <w:sz w:val="28"/>
          <w:szCs w:val="28"/>
        </w:rPr>
        <w:t>8</w:t>
      </w:r>
      <w:r w:rsidRPr="00FC131F">
        <w:rPr>
          <w:rFonts w:ascii="Times New Roman" w:hAnsi="Times New Roman" w:cs="Times New Roman"/>
          <w:sz w:val="28"/>
          <w:szCs w:val="28"/>
        </w:rPr>
        <w:t>.05</w:t>
      </w:r>
      <w:r w:rsidR="005C07A2" w:rsidRPr="00FC131F">
        <w:rPr>
          <w:rFonts w:ascii="Times New Roman" w:hAnsi="Times New Roman" w:cs="Times New Roman"/>
          <w:sz w:val="28"/>
          <w:szCs w:val="28"/>
        </w:rPr>
        <w:t>.2023        40-75-2023</w:t>
      </w:r>
    </w:p>
    <w:tbl>
      <w:tblPr>
        <w:tblpPr w:vertAnchor="page" w:horzAnchor="page" w:tblpX="8686" w:tblpY="331"/>
        <w:tblW w:w="0" w:type="auto"/>
        <w:tblLayout w:type="fixed"/>
        <w:tblCellMar>
          <w:left w:w="0" w:type="dxa"/>
          <w:right w:w="0" w:type="dxa"/>
        </w:tblCellMar>
        <w:tblLook w:val="04A0" w:firstRow="1" w:lastRow="0" w:firstColumn="1" w:lastColumn="0" w:noHBand="0" w:noVBand="1"/>
      </w:tblPr>
      <w:tblGrid>
        <w:gridCol w:w="1581"/>
      </w:tblGrid>
      <w:tr w:rsidR="001F5899" w:rsidRPr="00732DFB" w:rsidTr="001F5899">
        <w:trPr>
          <w:cantSplit/>
          <w:trHeight w:val="454"/>
        </w:trPr>
        <w:tc>
          <w:tcPr>
            <w:tcW w:w="1581" w:type="dxa"/>
            <w:noWrap/>
          </w:tcPr>
          <w:p w:rsidR="001F5899" w:rsidRPr="00732DFB" w:rsidRDefault="001F5899" w:rsidP="0070686A">
            <w:pPr>
              <w:pStyle w:val="1"/>
              <w:rPr>
                <w:rFonts w:ascii="Times New Roman" w:hAnsi="Times New Roman" w:cs="Times New Roman"/>
                <w:lang w:val="en-US"/>
              </w:rPr>
            </w:pPr>
          </w:p>
        </w:tc>
      </w:tr>
    </w:tbl>
    <w:tbl>
      <w:tblPr>
        <w:tblStyle w:val="a3"/>
        <w:tblpPr w:leftFromText="181" w:rightFromText="181" w:vertAnchor="page" w:horzAnchor="margin" w:tblpXSpec="right" w:tblpY="17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tblGrid>
      <w:tr w:rsidR="0007553B" w:rsidRPr="00FA4CE3" w:rsidTr="0090162C">
        <w:tc>
          <w:tcPr>
            <w:tcW w:w="5562" w:type="dxa"/>
          </w:tcPr>
          <w:p w:rsidR="005C07A2" w:rsidRDefault="005C07A2" w:rsidP="0016008E">
            <w:pPr>
              <w:pStyle w:val="ad"/>
              <w:spacing w:line="240" w:lineRule="exact"/>
              <w:ind w:right="140"/>
              <w:jc w:val="both"/>
              <w:rPr>
                <w:rFonts w:ascii="Times New Roman" w:hAnsi="Times New Roman"/>
                <w:color w:val="000000"/>
                <w:sz w:val="28"/>
                <w:szCs w:val="28"/>
              </w:rPr>
            </w:pPr>
          </w:p>
          <w:p w:rsidR="005C07A2" w:rsidRDefault="005C07A2" w:rsidP="0016008E">
            <w:pPr>
              <w:pStyle w:val="ad"/>
              <w:spacing w:line="240" w:lineRule="exact"/>
              <w:ind w:right="140"/>
              <w:jc w:val="both"/>
              <w:rPr>
                <w:rFonts w:ascii="Times New Roman" w:hAnsi="Times New Roman"/>
                <w:color w:val="000000"/>
                <w:sz w:val="28"/>
                <w:szCs w:val="28"/>
              </w:rPr>
            </w:pPr>
          </w:p>
          <w:p w:rsidR="0075763E" w:rsidRDefault="0075763E" w:rsidP="0075763E">
            <w:pPr>
              <w:shd w:val="clear" w:color="auto" w:fill="FFFFFF"/>
              <w:spacing w:line="200" w:lineRule="exact"/>
              <w:ind w:left="318" w:right="-1"/>
              <w:jc w:val="both"/>
              <w:rPr>
                <w:rFonts w:ascii="Times New Roman" w:hAnsi="Times New Roman" w:cs="Times New Roman"/>
                <w:color w:val="000000"/>
                <w:spacing w:val="-1"/>
                <w:sz w:val="28"/>
                <w:szCs w:val="28"/>
              </w:rPr>
            </w:pPr>
          </w:p>
          <w:p w:rsidR="0075763E" w:rsidRPr="004D4B79" w:rsidRDefault="0075763E" w:rsidP="0075763E">
            <w:pPr>
              <w:shd w:val="clear" w:color="auto" w:fill="FFFFFF"/>
              <w:spacing w:line="200" w:lineRule="exact"/>
              <w:ind w:left="318" w:right="-1"/>
              <w:jc w:val="both"/>
              <w:rPr>
                <w:rFonts w:ascii="Times New Roman" w:hAnsi="Times New Roman" w:cs="Times New Roman"/>
                <w:color w:val="000000"/>
              </w:rPr>
            </w:pPr>
            <w:r w:rsidRPr="004D4B79">
              <w:rPr>
                <w:rFonts w:ascii="Times New Roman" w:hAnsi="Times New Roman" w:cs="Times New Roman"/>
                <w:color w:val="000000"/>
                <w:spacing w:val="-1"/>
                <w:sz w:val="28"/>
                <w:szCs w:val="28"/>
              </w:rPr>
              <w:t xml:space="preserve">Всем главам Иловлинского </w:t>
            </w:r>
            <w:r w:rsidRPr="004D4B79">
              <w:rPr>
                <w:rFonts w:ascii="Times New Roman" w:hAnsi="Times New Roman" w:cs="Times New Roman"/>
                <w:color w:val="000000"/>
                <w:sz w:val="28"/>
                <w:szCs w:val="28"/>
              </w:rPr>
              <w:t>муниципального района</w:t>
            </w:r>
          </w:p>
          <w:p w:rsidR="0075763E" w:rsidRDefault="0075763E" w:rsidP="0075763E">
            <w:pPr>
              <w:spacing w:line="240" w:lineRule="exact"/>
              <w:ind w:left="319"/>
              <w:rPr>
                <w:rFonts w:ascii="Times New Roman" w:hAnsi="Times New Roman" w:cs="Times New Roman"/>
                <w:color w:val="000000" w:themeColor="text1"/>
                <w:sz w:val="28"/>
                <w:szCs w:val="28"/>
              </w:rPr>
            </w:pPr>
          </w:p>
          <w:p w:rsidR="0075763E" w:rsidRPr="00781320" w:rsidRDefault="0075763E" w:rsidP="0075763E">
            <w:pPr>
              <w:spacing w:line="240" w:lineRule="exact"/>
              <w:ind w:left="319"/>
              <w:rPr>
                <w:rFonts w:ascii="Times New Roman" w:hAnsi="Times New Roman" w:cs="Times New Roman"/>
                <w:color w:val="000000" w:themeColor="text1"/>
                <w:sz w:val="28"/>
                <w:szCs w:val="28"/>
              </w:rPr>
            </w:pPr>
            <w:r w:rsidRPr="00781320">
              <w:rPr>
                <w:rFonts w:ascii="Times New Roman" w:hAnsi="Times New Roman" w:cs="Times New Roman"/>
                <w:color w:val="000000" w:themeColor="text1"/>
                <w:sz w:val="28"/>
                <w:szCs w:val="28"/>
              </w:rPr>
              <w:t xml:space="preserve">Главному редактору </w:t>
            </w:r>
          </w:p>
          <w:p w:rsidR="0075763E" w:rsidRPr="00781320" w:rsidRDefault="0075763E" w:rsidP="0075763E">
            <w:pPr>
              <w:spacing w:line="240" w:lineRule="exact"/>
              <w:ind w:left="319"/>
              <w:rPr>
                <w:rFonts w:ascii="Times New Roman" w:hAnsi="Times New Roman" w:cs="Times New Roman"/>
                <w:color w:val="000000" w:themeColor="text1"/>
                <w:sz w:val="28"/>
                <w:szCs w:val="28"/>
              </w:rPr>
            </w:pPr>
            <w:r w:rsidRPr="00781320">
              <w:rPr>
                <w:rFonts w:ascii="Times New Roman" w:hAnsi="Times New Roman" w:cs="Times New Roman"/>
                <w:color w:val="000000" w:themeColor="text1"/>
                <w:sz w:val="28"/>
                <w:szCs w:val="28"/>
              </w:rPr>
              <w:t>газеты «Донской Вестник»</w:t>
            </w:r>
          </w:p>
          <w:p w:rsidR="0075763E" w:rsidRPr="00781320" w:rsidRDefault="0075763E" w:rsidP="0075763E">
            <w:pPr>
              <w:spacing w:line="240" w:lineRule="exact"/>
              <w:ind w:left="319"/>
              <w:rPr>
                <w:rFonts w:ascii="Times New Roman" w:hAnsi="Times New Roman" w:cs="Times New Roman"/>
                <w:color w:val="000000" w:themeColor="text1"/>
                <w:sz w:val="28"/>
                <w:szCs w:val="28"/>
              </w:rPr>
            </w:pPr>
          </w:p>
          <w:p w:rsidR="0075763E" w:rsidRDefault="0075763E" w:rsidP="0075763E">
            <w:pPr>
              <w:shd w:val="clear" w:color="auto" w:fill="FFFFFF"/>
              <w:spacing w:line="200" w:lineRule="exact"/>
              <w:ind w:left="318" w:right="-1"/>
              <w:jc w:val="both"/>
              <w:rPr>
                <w:rFonts w:ascii="Times New Roman" w:hAnsi="Times New Roman" w:cs="Times New Roman"/>
                <w:color w:val="000000"/>
                <w:spacing w:val="-1"/>
                <w:sz w:val="28"/>
                <w:szCs w:val="28"/>
              </w:rPr>
            </w:pPr>
          </w:p>
          <w:p w:rsidR="002B675E" w:rsidRPr="00426B2F" w:rsidRDefault="002B675E" w:rsidP="002B675E">
            <w:pPr>
              <w:tabs>
                <w:tab w:val="left" w:pos="4860"/>
              </w:tabs>
              <w:spacing w:line="240" w:lineRule="exact"/>
              <w:ind w:right="142"/>
              <w:rPr>
                <w:rFonts w:ascii="Times New Roman" w:hAnsi="Times New Roman" w:cs="Times New Roman"/>
                <w:color w:val="000000" w:themeColor="text1"/>
                <w:sz w:val="28"/>
                <w:szCs w:val="28"/>
              </w:rPr>
            </w:pPr>
          </w:p>
          <w:p w:rsidR="00024D01" w:rsidRPr="00FA4CE3" w:rsidRDefault="00024D01" w:rsidP="00FA4CE3">
            <w:pPr>
              <w:spacing w:line="240" w:lineRule="exact"/>
              <w:ind w:left="322" w:right="-108"/>
              <w:rPr>
                <w:rFonts w:ascii="Times New Roman" w:hAnsi="Times New Roman" w:cs="Times New Roman"/>
                <w:sz w:val="28"/>
                <w:szCs w:val="28"/>
              </w:rPr>
            </w:pPr>
          </w:p>
        </w:tc>
      </w:tr>
      <w:tr w:rsidR="00D41BB5" w:rsidRPr="00FA4CE3" w:rsidTr="0090162C">
        <w:tc>
          <w:tcPr>
            <w:tcW w:w="5562" w:type="dxa"/>
          </w:tcPr>
          <w:p w:rsidR="00D41BB5" w:rsidRPr="00FA4CE3" w:rsidRDefault="00D41BB5" w:rsidP="00FE3EC1">
            <w:pPr>
              <w:spacing w:line="240" w:lineRule="exact"/>
              <w:ind w:right="-108"/>
              <w:rPr>
                <w:rFonts w:ascii="Times New Roman" w:hAnsi="Times New Roman" w:cs="Times New Roman"/>
                <w:sz w:val="28"/>
                <w:szCs w:val="28"/>
              </w:rPr>
            </w:pPr>
          </w:p>
        </w:tc>
      </w:tr>
    </w:tbl>
    <w:p w:rsidR="0075763E" w:rsidRDefault="0075763E" w:rsidP="0075763E">
      <w:pPr>
        <w:spacing w:after="0" w:line="240" w:lineRule="auto"/>
        <w:ind w:firstLine="709"/>
        <w:jc w:val="both"/>
        <w:rPr>
          <w:rFonts w:ascii="Times New Roman" w:hAnsi="Times New Roman" w:cs="Times New Roman"/>
          <w:color w:val="000000"/>
          <w:sz w:val="28"/>
          <w:szCs w:val="28"/>
        </w:rPr>
      </w:pPr>
    </w:p>
    <w:p w:rsidR="00FC131F" w:rsidRDefault="00FC131F" w:rsidP="0075763E">
      <w:pPr>
        <w:spacing w:after="0" w:line="240" w:lineRule="auto"/>
        <w:ind w:firstLine="709"/>
        <w:jc w:val="both"/>
        <w:rPr>
          <w:rFonts w:ascii="Times New Roman" w:hAnsi="Times New Roman" w:cs="Times New Roman"/>
          <w:color w:val="000000"/>
          <w:sz w:val="28"/>
          <w:szCs w:val="28"/>
        </w:rPr>
      </w:pPr>
    </w:p>
    <w:p w:rsidR="0075763E" w:rsidRPr="00EA2C67" w:rsidRDefault="0075763E" w:rsidP="00EA2C6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84278E">
        <w:rPr>
          <w:rFonts w:ascii="Times New Roman" w:hAnsi="Times New Roman" w:cs="Times New Roman"/>
          <w:color w:val="000000"/>
          <w:sz w:val="28"/>
          <w:szCs w:val="28"/>
        </w:rPr>
        <w:t xml:space="preserve">Прошу опубликовать </w:t>
      </w:r>
      <w:r w:rsidRPr="0039159F">
        <w:rPr>
          <w:rFonts w:ascii="Times New Roman" w:hAnsi="Times New Roman" w:cs="Times New Roman"/>
          <w:color w:val="000000"/>
          <w:sz w:val="28"/>
          <w:szCs w:val="28"/>
        </w:rPr>
        <w:t>пресс</w:t>
      </w:r>
      <w:r w:rsidR="00FC131F">
        <w:rPr>
          <w:rFonts w:ascii="Times New Roman" w:hAnsi="Times New Roman" w:cs="Times New Roman"/>
          <w:color w:val="000000"/>
          <w:sz w:val="28"/>
          <w:szCs w:val="28"/>
        </w:rPr>
        <w:t>-</w:t>
      </w:r>
      <w:r w:rsidRPr="0039159F">
        <w:rPr>
          <w:rFonts w:ascii="Times New Roman" w:hAnsi="Times New Roman" w:cs="Times New Roman"/>
          <w:color w:val="000000"/>
          <w:sz w:val="28"/>
          <w:szCs w:val="28"/>
        </w:rPr>
        <w:t xml:space="preserve">релиз </w:t>
      </w:r>
      <w:r w:rsidR="00FC131F">
        <w:rPr>
          <w:rFonts w:ascii="Times New Roman" w:hAnsi="Times New Roman" w:cs="Times New Roman"/>
          <w:color w:val="000000"/>
          <w:sz w:val="28"/>
          <w:szCs w:val="28"/>
        </w:rPr>
        <w:t>«</w:t>
      </w:r>
      <w:r w:rsidR="00EA2C67">
        <w:rPr>
          <w:rFonts w:ascii="Times New Roman" w:eastAsia="Times New Roman" w:hAnsi="Times New Roman" w:cs="Times New Roman"/>
          <w:b/>
          <w:bCs/>
          <w:color w:val="333333"/>
          <w:sz w:val="28"/>
          <w:szCs w:val="28"/>
          <w:lang w:eastAsia="ru-RU"/>
        </w:rPr>
        <w:t>Ко</w:t>
      </w:r>
      <w:r w:rsidR="00EA2C67" w:rsidRPr="00EA2C67">
        <w:rPr>
          <w:rFonts w:ascii="Times New Roman" w:eastAsia="Times New Roman" w:hAnsi="Times New Roman" w:cs="Times New Roman"/>
          <w:b/>
          <w:bCs/>
          <w:color w:val="333333"/>
          <w:sz w:val="28"/>
          <w:szCs w:val="28"/>
          <w:lang w:eastAsia="ru-RU"/>
        </w:rPr>
        <w:t>нституционный Суд разрешил использовать</w:t>
      </w:r>
      <w:bookmarkStart w:id="0" w:name="_GoBack"/>
      <w:bookmarkEnd w:id="0"/>
      <w:r w:rsidR="00EA2C67" w:rsidRPr="00EA2C67">
        <w:rPr>
          <w:rFonts w:ascii="Times New Roman" w:eastAsia="Times New Roman" w:hAnsi="Times New Roman" w:cs="Times New Roman"/>
          <w:b/>
          <w:bCs/>
          <w:color w:val="333333"/>
          <w:sz w:val="28"/>
          <w:szCs w:val="28"/>
          <w:lang w:eastAsia="ru-RU"/>
        </w:rPr>
        <w:t xml:space="preserve"> средства материнского капитала для реконструкции жилых помещений в доме блокированной застройки</w:t>
      </w:r>
      <w:r w:rsidRPr="0039159F">
        <w:rPr>
          <w:rFonts w:ascii="Times New Roman" w:hAnsi="Times New Roman" w:cs="Times New Roman"/>
          <w:color w:val="000000"/>
          <w:sz w:val="28"/>
          <w:szCs w:val="28"/>
        </w:rPr>
        <w:t>»,</w:t>
      </w:r>
      <w:r w:rsidRPr="0084278E">
        <w:rPr>
          <w:rFonts w:ascii="Times New Roman" w:hAnsi="Times New Roman" w:cs="Times New Roman"/>
          <w:color w:val="000000"/>
          <w:sz w:val="28"/>
          <w:szCs w:val="28"/>
        </w:rPr>
        <w:t xml:space="preserve"> в ближайшем выпуске</w:t>
      </w:r>
      <w:r>
        <w:rPr>
          <w:rFonts w:ascii="Times New Roman" w:hAnsi="Times New Roman" w:cs="Times New Roman"/>
          <w:color w:val="000000"/>
          <w:sz w:val="28"/>
          <w:szCs w:val="28"/>
        </w:rPr>
        <w:t xml:space="preserve"> Вашего источника информационного издания, а также на сайте администрации поселения.</w:t>
      </w:r>
    </w:p>
    <w:p w:rsidR="0075763E" w:rsidRDefault="0075763E" w:rsidP="00EA2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результатах опубликования пресс-релиза с приложением документов, подтверждающих его размещение, прошу сообщить </w:t>
      </w:r>
      <w:r w:rsidRPr="001279D1">
        <w:rPr>
          <w:rFonts w:ascii="Times New Roman" w:hAnsi="Times New Roman" w:cs="Times New Roman"/>
          <w:color w:val="000000" w:themeColor="text1"/>
          <w:sz w:val="28"/>
          <w:szCs w:val="28"/>
        </w:rPr>
        <w:t xml:space="preserve">в наш адрес в срок </w:t>
      </w:r>
      <w:r w:rsidRPr="001279D1">
        <w:rPr>
          <w:rFonts w:ascii="Times New Roman" w:hAnsi="Times New Roman" w:cs="Times New Roman"/>
          <w:b/>
          <w:bCs/>
          <w:color w:val="000000" w:themeColor="text1"/>
          <w:sz w:val="28"/>
          <w:szCs w:val="28"/>
          <w:u w:val="single"/>
        </w:rPr>
        <w:t xml:space="preserve">не позднее </w:t>
      </w:r>
      <w:r>
        <w:rPr>
          <w:rFonts w:ascii="Times New Roman" w:hAnsi="Times New Roman" w:cs="Times New Roman"/>
          <w:b/>
          <w:bCs/>
          <w:color w:val="000000" w:themeColor="text1"/>
          <w:sz w:val="28"/>
          <w:szCs w:val="28"/>
          <w:u w:val="single"/>
        </w:rPr>
        <w:t>3</w:t>
      </w:r>
      <w:r w:rsidR="00FC131F">
        <w:rPr>
          <w:rFonts w:ascii="Times New Roman" w:hAnsi="Times New Roman" w:cs="Times New Roman"/>
          <w:b/>
          <w:bCs/>
          <w:color w:val="000000" w:themeColor="text1"/>
          <w:sz w:val="28"/>
          <w:szCs w:val="28"/>
          <w:u w:val="single"/>
        </w:rPr>
        <w:t>1</w:t>
      </w:r>
      <w:r>
        <w:rPr>
          <w:rFonts w:ascii="Times New Roman" w:hAnsi="Times New Roman" w:cs="Times New Roman"/>
          <w:b/>
          <w:bCs/>
          <w:color w:val="000000" w:themeColor="text1"/>
          <w:sz w:val="28"/>
          <w:szCs w:val="28"/>
          <w:u w:val="single"/>
        </w:rPr>
        <w:t>.05.2023</w:t>
      </w:r>
      <w:r w:rsidRPr="001279D1">
        <w:rPr>
          <w:rFonts w:ascii="Times New Roman" w:hAnsi="Times New Roman" w:cs="Times New Roman"/>
          <w:sz w:val="28"/>
          <w:szCs w:val="28"/>
        </w:rPr>
        <w:t xml:space="preserve"> (на электронный адрес </w:t>
      </w:r>
      <w:hyperlink r:id="rId10" w:history="1">
        <w:r w:rsidRPr="00B01731">
          <w:rPr>
            <w:rStyle w:val="af"/>
            <w:rFonts w:ascii="Times New Roman" w:hAnsi="Times New Roman" w:cs="Times New Roman"/>
            <w:b/>
            <w:sz w:val="28"/>
            <w:szCs w:val="28"/>
          </w:rPr>
          <w:t>chekunova.ilovprok@mail.ru</w:t>
        </w:r>
      </w:hyperlink>
      <w:r w:rsidRPr="001279D1">
        <w:rPr>
          <w:rFonts w:ascii="Times New Roman" w:hAnsi="Times New Roman" w:cs="Times New Roman"/>
          <w:b/>
          <w:color w:val="000000" w:themeColor="text1"/>
          <w:sz w:val="28"/>
          <w:szCs w:val="28"/>
        </w:rPr>
        <w:t>)</w:t>
      </w:r>
      <w:r>
        <w:rPr>
          <w:rFonts w:ascii="Times New Roman" w:hAnsi="Times New Roman" w:cs="Times New Roman"/>
          <w:sz w:val="28"/>
          <w:szCs w:val="28"/>
        </w:rPr>
        <w:t>.</w:t>
      </w:r>
    </w:p>
    <w:p w:rsidR="00494D46" w:rsidRDefault="00494D46" w:rsidP="00494D46">
      <w:pPr>
        <w:pStyle w:val="aa"/>
        <w:shd w:val="clear" w:color="auto" w:fill="FFFFFF"/>
        <w:spacing w:before="0" w:beforeAutospacing="0" w:after="0" w:afterAutospacing="0"/>
        <w:ind w:firstLine="709"/>
        <w:jc w:val="both"/>
        <w:rPr>
          <w:color w:val="333333"/>
          <w:sz w:val="28"/>
          <w:szCs w:val="28"/>
        </w:rPr>
      </w:pPr>
    </w:p>
    <w:p w:rsidR="005C07A2" w:rsidRDefault="005C07A2" w:rsidP="005C07A2">
      <w:pPr>
        <w:pStyle w:val="aa"/>
        <w:shd w:val="clear" w:color="auto" w:fill="FFFFFF"/>
        <w:spacing w:before="0" w:beforeAutospacing="0" w:after="0" w:afterAutospacing="0"/>
        <w:jc w:val="both"/>
        <w:rPr>
          <w:color w:val="333333"/>
          <w:sz w:val="28"/>
          <w:szCs w:val="28"/>
        </w:rPr>
      </w:pPr>
      <w:r>
        <w:rPr>
          <w:color w:val="333333"/>
          <w:sz w:val="28"/>
          <w:szCs w:val="28"/>
        </w:rPr>
        <w:t xml:space="preserve">Приложение: </w:t>
      </w:r>
      <w:r w:rsidR="00FC131F">
        <w:rPr>
          <w:color w:val="333333"/>
          <w:sz w:val="28"/>
          <w:szCs w:val="28"/>
        </w:rPr>
        <w:t>пресс-релиз на 1 л.</w:t>
      </w:r>
    </w:p>
    <w:p w:rsidR="00A35BAC" w:rsidRPr="00710909" w:rsidRDefault="00A35BAC" w:rsidP="00E15125">
      <w:pPr>
        <w:widowControl w:val="0"/>
        <w:spacing w:after="0" w:line="240" w:lineRule="auto"/>
        <w:ind w:right="140"/>
        <w:jc w:val="both"/>
        <w:rPr>
          <w:rFonts w:ascii="Times New Roman" w:hAnsi="Times New Roman"/>
          <w:sz w:val="29"/>
          <w:szCs w:val="29"/>
        </w:rPr>
      </w:pPr>
    </w:p>
    <w:tbl>
      <w:tblPr>
        <w:tblStyle w:val="a3"/>
        <w:tblpPr w:leftFromText="181" w:rightFromText="18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1701"/>
        <w:gridCol w:w="2687"/>
      </w:tblGrid>
      <w:tr w:rsidR="00D935AD" w:rsidRPr="00710909" w:rsidTr="00894670">
        <w:tc>
          <w:tcPr>
            <w:tcW w:w="5443" w:type="dxa"/>
            <w:vAlign w:val="bottom"/>
          </w:tcPr>
          <w:p w:rsidR="00D935AD" w:rsidRPr="00710909" w:rsidRDefault="00A35BAC" w:rsidP="00F9600A">
            <w:pPr>
              <w:spacing w:line="240" w:lineRule="exact"/>
              <w:ind w:right="140"/>
              <w:rPr>
                <w:rFonts w:ascii="Times New Roman" w:hAnsi="Times New Roman" w:cs="Times New Roman"/>
                <w:sz w:val="29"/>
                <w:szCs w:val="29"/>
              </w:rPr>
            </w:pPr>
            <w:r>
              <w:rPr>
                <w:rFonts w:ascii="Times New Roman" w:hAnsi="Times New Roman" w:cs="Times New Roman"/>
                <w:sz w:val="29"/>
                <w:szCs w:val="29"/>
              </w:rPr>
              <w:t>П</w:t>
            </w:r>
            <w:r w:rsidR="00D935AD" w:rsidRPr="00710909">
              <w:rPr>
                <w:rFonts w:ascii="Times New Roman" w:hAnsi="Times New Roman" w:cs="Times New Roman"/>
                <w:sz w:val="29"/>
                <w:szCs w:val="29"/>
              </w:rPr>
              <w:t>рокурор Иловлинского района</w:t>
            </w:r>
          </w:p>
        </w:tc>
        <w:tc>
          <w:tcPr>
            <w:tcW w:w="1701" w:type="dxa"/>
            <w:vAlign w:val="bottom"/>
          </w:tcPr>
          <w:p w:rsidR="00D935AD" w:rsidRPr="00710909" w:rsidRDefault="00D935AD" w:rsidP="00F9600A">
            <w:pPr>
              <w:spacing w:line="240" w:lineRule="exact"/>
              <w:ind w:right="140"/>
              <w:rPr>
                <w:rFonts w:ascii="Times New Roman" w:hAnsi="Times New Roman" w:cs="Times New Roman"/>
                <w:sz w:val="29"/>
                <w:szCs w:val="29"/>
              </w:rPr>
            </w:pPr>
          </w:p>
        </w:tc>
        <w:tc>
          <w:tcPr>
            <w:tcW w:w="2687" w:type="dxa"/>
            <w:vAlign w:val="bottom"/>
          </w:tcPr>
          <w:p w:rsidR="00D935AD" w:rsidRPr="00710909" w:rsidRDefault="00D935AD" w:rsidP="00F9600A">
            <w:pPr>
              <w:spacing w:line="240" w:lineRule="exact"/>
              <w:ind w:right="140"/>
              <w:jc w:val="right"/>
              <w:rPr>
                <w:rFonts w:ascii="Times New Roman" w:hAnsi="Times New Roman" w:cs="Times New Roman"/>
                <w:sz w:val="29"/>
                <w:szCs w:val="29"/>
              </w:rPr>
            </w:pPr>
          </w:p>
          <w:p w:rsidR="00D935AD" w:rsidRPr="00710909" w:rsidRDefault="00FE0570" w:rsidP="00F9600A">
            <w:pPr>
              <w:spacing w:line="240" w:lineRule="exact"/>
              <w:ind w:right="140"/>
              <w:jc w:val="right"/>
              <w:rPr>
                <w:rFonts w:ascii="Times New Roman" w:hAnsi="Times New Roman" w:cs="Times New Roman"/>
                <w:color w:val="E7E6E6" w:themeColor="background2"/>
                <w:sz w:val="29"/>
                <w:szCs w:val="29"/>
              </w:rPr>
            </w:pPr>
            <w:r w:rsidRPr="00710909">
              <w:rPr>
                <w:rFonts w:ascii="Times New Roman" w:hAnsi="Times New Roman" w:cs="Times New Roman"/>
                <w:sz w:val="29"/>
                <w:szCs w:val="29"/>
              </w:rPr>
              <w:t xml:space="preserve"> </w:t>
            </w:r>
            <w:r w:rsidR="00A35BAC">
              <w:rPr>
                <w:rFonts w:ascii="Times New Roman" w:hAnsi="Times New Roman" w:cs="Times New Roman"/>
                <w:sz w:val="29"/>
                <w:szCs w:val="29"/>
              </w:rPr>
              <w:t>Ф.Г. Жакин</w:t>
            </w:r>
          </w:p>
        </w:tc>
      </w:tr>
    </w:tbl>
    <w:p w:rsidR="00FC131F" w:rsidRDefault="00D935AD" w:rsidP="00A35BAC">
      <w:pPr>
        <w:spacing w:before="240" w:line="360" w:lineRule="exact"/>
        <w:ind w:left="1985" w:right="140"/>
        <w:jc w:val="center"/>
        <w:rPr>
          <w:rFonts w:ascii="Times New Roman" w:hAnsi="Times New Roman" w:cs="Times New Roman"/>
          <w:color w:val="BFBFBF" w:themeColor="background1" w:themeShade="BF"/>
          <w:sz w:val="29"/>
          <w:szCs w:val="29"/>
        </w:rPr>
      </w:pPr>
      <w:bookmarkStart w:id="1" w:name="SIGNERSTAMP1"/>
      <w:proofErr w:type="spellStart"/>
      <w:r w:rsidRPr="00710909">
        <w:rPr>
          <w:rFonts w:ascii="Times New Roman" w:hAnsi="Times New Roman" w:cs="Times New Roman"/>
          <w:color w:val="BFBFBF" w:themeColor="background1" w:themeShade="BF"/>
          <w:sz w:val="29"/>
          <w:szCs w:val="29"/>
        </w:rPr>
        <w:t>эл</w:t>
      </w:r>
      <w:proofErr w:type="gramStart"/>
      <w:r w:rsidRPr="00710909">
        <w:rPr>
          <w:rFonts w:ascii="Times New Roman" w:hAnsi="Times New Roman" w:cs="Times New Roman"/>
          <w:color w:val="BFBFBF" w:themeColor="background1" w:themeShade="BF"/>
          <w:sz w:val="29"/>
          <w:szCs w:val="29"/>
        </w:rPr>
        <w:t>.п</w:t>
      </w:r>
      <w:proofErr w:type="gramEnd"/>
      <w:r w:rsidRPr="00710909">
        <w:rPr>
          <w:rFonts w:ascii="Times New Roman" w:hAnsi="Times New Roman" w:cs="Times New Roman"/>
          <w:color w:val="BFBFBF" w:themeColor="background1" w:themeShade="BF"/>
          <w:sz w:val="29"/>
          <w:szCs w:val="29"/>
        </w:rPr>
        <w:t>одпись</w:t>
      </w:r>
      <w:bookmarkEnd w:id="1"/>
      <w:proofErr w:type="spellEnd"/>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Default="00FC131F" w:rsidP="00FC131F">
      <w:pPr>
        <w:rPr>
          <w:rFonts w:ascii="Times New Roman" w:hAnsi="Times New Roman" w:cs="Times New Roman"/>
          <w:sz w:val="29"/>
          <w:szCs w:val="29"/>
        </w:rPr>
      </w:pPr>
    </w:p>
    <w:p w:rsidR="00FC131F" w:rsidRDefault="00FC131F">
      <w:pPr>
        <w:rPr>
          <w:rFonts w:ascii="Times New Roman" w:hAnsi="Times New Roman" w:cs="Times New Roman"/>
          <w:sz w:val="29"/>
          <w:szCs w:val="29"/>
        </w:rPr>
      </w:pPr>
      <w:r>
        <w:rPr>
          <w:rFonts w:ascii="Times New Roman" w:hAnsi="Times New Roman" w:cs="Times New Roman"/>
          <w:sz w:val="29"/>
          <w:szCs w:val="29"/>
        </w:rPr>
        <w:br w:type="page"/>
      </w:r>
    </w:p>
    <w:p w:rsidR="00EA2C67" w:rsidRDefault="00EA2C67" w:rsidP="00EA2C6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Ко</w:t>
      </w:r>
      <w:r w:rsidRPr="00EA2C67">
        <w:rPr>
          <w:rFonts w:ascii="Times New Roman" w:eastAsia="Times New Roman" w:hAnsi="Times New Roman" w:cs="Times New Roman"/>
          <w:b/>
          <w:bCs/>
          <w:color w:val="333333"/>
          <w:sz w:val="28"/>
          <w:szCs w:val="28"/>
          <w:lang w:eastAsia="ru-RU"/>
        </w:rPr>
        <w:t>нституционный Суд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в постановлении от 21.12.2022 № 56-П «По делу о проверке конституционности пункта 2 части 1 статьи 10 Федерального закона «О дополнительных мерах государственной поддержки семей, имеющих детей</w:t>
      </w:r>
      <w:r>
        <w:rPr>
          <w:rFonts w:ascii="Times New Roman" w:eastAsia="Times New Roman" w:hAnsi="Times New Roman" w:cs="Times New Roman"/>
          <w:color w:val="333333"/>
          <w:sz w:val="28"/>
          <w:szCs w:val="28"/>
          <w:lang w:eastAsia="ru-RU"/>
        </w:rPr>
        <w:t>»</w:t>
      </w:r>
      <w:r w:rsidRPr="00EA2C67">
        <w:rPr>
          <w:rFonts w:ascii="Times New Roman" w:eastAsia="Times New Roman" w:hAnsi="Times New Roman" w:cs="Times New Roman"/>
          <w:color w:val="333333"/>
          <w:sz w:val="28"/>
          <w:szCs w:val="28"/>
          <w:lang w:eastAsia="ru-RU"/>
        </w:rPr>
        <w:t xml:space="preserve">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В частности, Конституционный Суд отметил, что по буквальному смыслу пункта 2 части 1 статьи 10 Федерального закона «О дополнительных мерах государственной поддержки семей, имеющих детей», в том числе во взаимосвязи с положениями Градостроительного кодекса Российской Федерации и Жилищного кодекса Российской Федерации, действующее регулирование не предусматривает использования средств маткапитала на реконструкцию объекта капитального строительства, не являющегося объектом индивидуального жилищного строительства, даже если при этом улучшаются жилищные условия в жилом помещении, принадлежащем лицу, получившему сертификат на маткапитал.</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Однако предназначению маткапитала не противоречит реконструкция иного, нежели объект ИЖС, объекта капитального строительства, в результате которой увеличивается площадь жилого помещения, принадлежащего получившему сертификат лицу.</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Таким образом, указанное положение не соответствует Конституции Российской Федерации, поскольку оно не предусматривает возможности направить средства маткапитала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ИЖС, притом что лицом, получившим сертификат, выполнены все требования, предъявляемые к реконструкции таких объектов, а также соблюдены иные условия направления средств маткапитала на такую реконструкцию.</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предписал федеральному законодателю внести необходимые изменения в действующее законодательное регулирование. До этого указание в нормативных правовых актах на реконструкцию именно объектов ИЖС не должно препятствовать направлению средств маткапитала на улучшение жилищных условий путем реконструкции иного объекта капитального строительства, предназначенного для постоянного проживания.</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Старший помощник прокурора  Иловлинского района</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 xml:space="preserve">младший советник юстиции </w:t>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t xml:space="preserve">                                  </w:t>
      </w:r>
      <w:proofErr w:type="spellStart"/>
      <w:r w:rsidRPr="006E74BE">
        <w:rPr>
          <w:rFonts w:ascii="Times New Roman" w:hAnsi="Times New Roman"/>
          <w:color w:val="000000" w:themeColor="text1"/>
          <w:sz w:val="28"/>
          <w:szCs w:val="28"/>
        </w:rPr>
        <w:t>Е.С.Чекунова</w:t>
      </w:r>
      <w:proofErr w:type="spellEnd"/>
    </w:p>
    <w:p w:rsidR="00FC131F" w:rsidRDefault="00FC131F" w:rsidP="00FC131F">
      <w:pPr>
        <w:pStyle w:val="ad"/>
        <w:spacing w:line="240" w:lineRule="exact"/>
        <w:rPr>
          <w:rFonts w:ascii="Times New Roman" w:hAnsi="Times New Roman"/>
          <w:sz w:val="28"/>
          <w:szCs w:val="28"/>
        </w:rPr>
      </w:pPr>
    </w:p>
    <w:p w:rsidR="00FC131F" w:rsidRDefault="00FC131F" w:rsidP="00FC131F">
      <w:pPr>
        <w:pStyle w:val="ad"/>
        <w:spacing w:line="240" w:lineRule="exact"/>
        <w:rPr>
          <w:rFonts w:ascii="Times New Roman" w:hAnsi="Times New Roman"/>
          <w:sz w:val="28"/>
          <w:szCs w:val="28"/>
        </w:rPr>
      </w:pPr>
    </w:p>
    <w:p w:rsidR="00A95E2B" w:rsidRPr="00FC131F" w:rsidRDefault="00A95E2B" w:rsidP="00FC131F">
      <w:pPr>
        <w:ind w:firstLine="708"/>
        <w:rPr>
          <w:rFonts w:ascii="Times New Roman" w:hAnsi="Times New Roman" w:cs="Times New Roman"/>
          <w:sz w:val="29"/>
          <w:szCs w:val="29"/>
        </w:rPr>
      </w:pPr>
    </w:p>
    <w:sectPr w:rsidR="00A95E2B" w:rsidRPr="00FC131F" w:rsidSect="00FE0570">
      <w:headerReference w:type="default" r:id="rId11"/>
      <w:headerReference w:type="first" r:id="rId12"/>
      <w:footerReference w:type="first" r:id="rId13"/>
      <w:pgSz w:w="11906" w:h="16838"/>
      <w:pgMar w:top="425"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3C" w:rsidRDefault="0058443C" w:rsidP="007212FD">
      <w:pPr>
        <w:spacing w:after="0" w:line="240" w:lineRule="auto"/>
      </w:pPr>
      <w:r>
        <w:separator/>
      </w:r>
    </w:p>
  </w:endnote>
  <w:endnote w:type="continuationSeparator" w:id="0">
    <w:p w:rsidR="0058443C" w:rsidRDefault="0058443C"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EA76F3" w:rsidRPr="00C02223" w:rsidTr="00FD07E2">
      <w:trPr>
        <w:cantSplit/>
        <w:trHeight w:val="57"/>
      </w:trPr>
      <w:tc>
        <w:tcPr>
          <w:tcW w:w="3643" w:type="dxa"/>
        </w:tcPr>
        <w:p w:rsidR="00EA76F3" w:rsidRDefault="00EA76F3" w:rsidP="002E7520">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p w:rsidR="00EA76F3" w:rsidRPr="00E12680" w:rsidRDefault="00EA76F3"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3" w:name="REGNUMSTAMP"/>
          <w:r w:rsidRPr="00070889">
            <w:rPr>
              <w:rFonts w:ascii="Times New Roman" w:hAnsi="Times New Roman"/>
              <w:color w:val="BFBFBF" w:themeColor="background1" w:themeShade="BF"/>
              <w:sz w:val="16"/>
              <w:szCs w:val="16"/>
            </w:rPr>
            <w:t>рег</w:t>
          </w:r>
          <w:proofErr w:type="gramStart"/>
          <w:r w:rsidRPr="00070889">
            <w:rPr>
              <w:rFonts w:ascii="Times New Roman" w:hAnsi="Times New Roman"/>
              <w:color w:val="BFBFBF" w:themeColor="background1" w:themeShade="BF"/>
              <w:sz w:val="16"/>
              <w:szCs w:val="16"/>
            </w:rPr>
            <w:t>.н</w:t>
          </w:r>
          <w:proofErr w:type="gramEnd"/>
          <w:r w:rsidRPr="00070889">
            <w:rPr>
              <w:rFonts w:ascii="Times New Roman" w:hAnsi="Times New Roman"/>
              <w:color w:val="BFBFBF" w:themeColor="background1" w:themeShade="BF"/>
              <w:sz w:val="16"/>
              <w:szCs w:val="16"/>
            </w:rPr>
            <w:t>омер</w:t>
          </w:r>
          <w:bookmarkEnd w:id="3"/>
        </w:p>
      </w:tc>
    </w:tr>
  </w:tbl>
  <w:p w:rsidR="00EA76F3" w:rsidRDefault="00EA76F3"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3C" w:rsidRDefault="0058443C" w:rsidP="007212FD">
      <w:pPr>
        <w:spacing w:after="0" w:line="240" w:lineRule="auto"/>
      </w:pPr>
      <w:r>
        <w:separator/>
      </w:r>
    </w:p>
  </w:footnote>
  <w:footnote w:type="continuationSeparator" w:id="0">
    <w:p w:rsidR="0058443C" w:rsidRDefault="0058443C"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1974"/>
      <w:docPartObj>
        <w:docPartGallery w:val="Page Numbers (Top of Page)"/>
        <w:docPartUnique/>
      </w:docPartObj>
    </w:sdtPr>
    <w:sdtEndPr/>
    <w:sdtContent>
      <w:p w:rsidR="00FE0570" w:rsidRDefault="00FE0570">
        <w:pPr>
          <w:pStyle w:val="a4"/>
          <w:jc w:val="center"/>
        </w:pPr>
        <w:r>
          <w:fldChar w:fldCharType="begin"/>
        </w:r>
        <w:r>
          <w:instrText>PAGE   \* MERGEFORMAT</w:instrText>
        </w:r>
        <w:r>
          <w:fldChar w:fldCharType="separate"/>
        </w:r>
        <w:r w:rsidR="00B950AC">
          <w:rPr>
            <w:noProof/>
          </w:rPr>
          <w:t>2</w:t>
        </w:r>
        <w:r>
          <w:fldChar w:fldCharType="end"/>
        </w:r>
      </w:p>
    </w:sdtContent>
  </w:sdt>
  <w:p w:rsidR="00FE0570" w:rsidRDefault="00FE05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0" w:rsidRDefault="00FE0570">
    <w:pPr>
      <w:pStyle w:val="a4"/>
      <w:jc w:val="center"/>
    </w:pPr>
  </w:p>
  <w:p w:rsidR="00FE0570" w:rsidRDefault="00FE0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6A2"/>
    <w:multiLevelType w:val="hybridMultilevel"/>
    <w:tmpl w:val="D7B036C6"/>
    <w:lvl w:ilvl="0" w:tplc="B09E2E3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ADAB0">
      <w:start w:val="1"/>
      <w:numFmt w:val="bullet"/>
      <w:lvlText w:val="o"/>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A620C2">
      <w:start w:val="1"/>
      <w:numFmt w:val="bullet"/>
      <w:lvlText w:val="▪"/>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FEBD74">
      <w:start w:val="1"/>
      <w:numFmt w:val="bullet"/>
      <w:lvlText w:val="•"/>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1562DFA">
      <w:start w:val="1"/>
      <w:numFmt w:val="bullet"/>
      <w:lvlText w:val="o"/>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7AADA2">
      <w:start w:val="1"/>
      <w:numFmt w:val="bullet"/>
      <w:lvlText w:val="▪"/>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C64DDC">
      <w:start w:val="1"/>
      <w:numFmt w:val="bullet"/>
      <w:lvlText w:val="•"/>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2CEEC24">
      <w:start w:val="1"/>
      <w:numFmt w:val="bullet"/>
      <w:lvlText w:val="o"/>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2B11C">
      <w:start w:val="1"/>
      <w:numFmt w:val="bullet"/>
      <w:lvlText w:val="▪"/>
      <w:lvlJc w:val="left"/>
      <w:pPr>
        <w:ind w:left="6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1462"/>
    <w:rsid w:val="0000285A"/>
    <w:rsid w:val="0001634D"/>
    <w:rsid w:val="00021F0F"/>
    <w:rsid w:val="0002359A"/>
    <w:rsid w:val="00024D01"/>
    <w:rsid w:val="00026C9E"/>
    <w:rsid w:val="00031C8A"/>
    <w:rsid w:val="00032C42"/>
    <w:rsid w:val="000337EA"/>
    <w:rsid w:val="00042E52"/>
    <w:rsid w:val="0004324F"/>
    <w:rsid w:val="000444AA"/>
    <w:rsid w:val="000550FF"/>
    <w:rsid w:val="00056A50"/>
    <w:rsid w:val="00070889"/>
    <w:rsid w:val="0007553B"/>
    <w:rsid w:val="00076B93"/>
    <w:rsid w:val="00077FC8"/>
    <w:rsid w:val="00080007"/>
    <w:rsid w:val="000803E2"/>
    <w:rsid w:val="0009005C"/>
    <w:rsid w:val="00090738"/>
    <w:rsid w:val="00092FF4"/>
    <w:rsid w:val="00095729"/>
    <w:rsid w:val="000A15E1"/>
    <w:rsid w:val="000A4E3C"/>
    <w:rsid w:val="000A6A1E"/>
    <w:rsid w:val="000A6C9D"/>
    <w:rsid w:val="000B3F7F"/>
    <w:rsid w:val="000B708E"/>
    <w:rsid w:val="000C062E"/>
    <w:rsid w:val="000D7262"/>
    <w:rsid w:val="000D7549"/>
    <w:rsid w:val="000E3052"/>
    <w:rsid w:val="000F7BB7"/>
    <w:rsid w:val="00100C9E"/>
    <w:rsid w:val="00107179"/>
    <w:rsid w:val="00127E02"/>
    <w:rsid w:val="00134382"/>
    <w:rsid w:val="00141B20"/>
    <w:rsid w:val="00144445"/>
    <w:rsid w:val="00151B1C"/>
    <w:rsid w:val="0015238C"/>
    <w:rsid w:val="001572B8"/>
    <w:rsid w:val="0016008E"/>
    <w:rsid w:val="00166A1C"/>
    <w:rsid w:val="00173F90"/>
    <w:rsid w:val="00174CAD"/>
    <w:rsid w:val="00180843"/>
    <w:rsid w:val="00181FCF"/>
    <w:rsid w:val="0018208F"/>
    <w:rsid w:val="001822FA"/>
    <w:rsid w:val="001902E1"/>
    <w:rsid w:val="001921AE"/>
    <w:rsid w:val="00194B55"/>
    <w:rsid w:val="00196CDA"/>
    <w:rsid w:val="001A1BED"/>
    <w:rsid w:val="001A71D0"/>
    <w:rsid w:val="001B13EC"/>
    <w:rsid w:val="001B3194"/>
    <w:rsid w:val="001C2357"/>
    <w:rsid w:val="001C2733"/>
    <w:rsid w:val="001D7B70"/>
    <w:rsid w:val="001F169E"/>
    <w:rsid w:val="001F1B23"/>
    <w:rsid w:val="001F5899"/>
    <w:rsid w:val="001F7FCD"/>
    <w:rsid w:val="00201E95"/>
    <w:rsid w:val="002048A1"/>
    <w:rsid w:val="0020667B"/>
    <w:rsid w:val="002137B7"/>
    <w:rsid w:val="0022045F"/>
    <w:rsid w:val="00231813"/>
    <w:rsid w:val="002403E3"/>
    <w:rsid w:val="00266BCF"/>
    <w:rsid w:val="00274515"/>
    <w:rsid w:val="00280D52"/>
    <w:rsid w:val="00281733"/>
    <w:rsid w:val="00284290"/>
    <w:rsid w:val="00286F8D"/>
    <w:rsid w:val="00291073"/>
    <w:rsid w:val="00295B73"/>
    <w:rsid w:val="00297BCD"/>
    <w:rsid w:val="002A45E2"/>
    <w:rsid w:val="002A61DD"/>
    <w:rsid w:val="002B675E"/>
    <w:rsid w:val="002C7795"/>
    <w:rsid w:val="002C7C1D"/>
    <w:rsid w:val="002D484E"/>
    <w:rsid w:val="002D4B53"/>
    <w:rsid w:val="002E2FBB"/>
    <w:rsid w:val="002E7520"/>
    <w:rsid w:val="002F5211"/>
    <w:rsid w:val="00304352"/>
    <w:rsid w:val="003071D4"/>
    <w:rsid w:val="003229AC"/>
    <w:rsid w:val="0034238E"/>
    <w:rsid w:val="00360BE5"/>
    <w:rsid w:val="00362356"/>
    <w:rsid w:val="0037627A"/>
    <w:rsid w:val="0038344B"/>
    <w:rsid w:val="003842AD"/>
    <w:rsid w:val="00384D83"/>
    <w:rsid w:val="00385BFE"/>
    <w:rsid w:val="00386AD8"/>
    <w:rsid w:val="003877B3"/>
    <w:rsid w:val="0039045F"/>
    <w:rsid w:val="0039081A"/>
    <w:rsid w:val="003A0F3F"/>
    <w:rsid w:val="003B4D0B"/>
    <w:rsid w:val="003B7F94"/>
    <w:rsid w:val="003C030D"/>
    <w:rsid w:val="003C0622"/>
    <w:rsid w:val="003C1601"/>
    <w:rsid w:val="003E222E"/>
    <w:rsid w:val="003E391A"/>
    <w:rsid w:val="003E3F16"/>
    <w:rsid w:val="003E45E7"/>
    <w:rsid w:val="003E6B1A"/>
    <w:rsid w:val="004036B5"/>
    <w:rsid w:val="0041727D"/>
    <w:rsid w:val="00426B2F"/>
    <w:rsid w:val="00432416"/>
    <w:rsid w:val="00433841"/>
    <w:rsid w:val="00437E8E"/>
    <w:rsid w:val="004438DA"/>
    <w:rsid w:val="0044437F"/>
    <w:rsid w:val="0045607B"/>
    <w:rsid w:val="00464C05"/>
    <w:rsid w:val="00470AB3"/>
    <w:rsid w:val="00470BE4"/>
    <w:rsid w:val="00471072"/>
    <w:rsid w:val="00471B0F"/>
    <w:rsid w:val="004741D9"/>
    <w:rsid w:val="00475D37"/>
    <w:rsid w:val="00476D07"/>
    <w:rsid w:val="004840EF"/>
    <w:rsid w:val="00491384"/>
    <w:rsid w:val="00493A30"/>
    <w:rsid w:val="00494D46"/>
    <w:rsid w:val="00497EE9"/>
    <w:rsid w:val="004A36F6"/>
    <w:rsid w:val="004B4D38"/>
    <w:rsid w:val="004B5F22"/>
    <w:rsid w:val="004E0AF0"/>
    <w:rsid w:val="004E386A"/>
    <w:rsid w:val="004E74D6"/>
    <w:rsid w:val="004F1CC8"/>
    <w:rsid w:val="00501116"/>
    <w:rsid w:val="00503D80"/>
    <w:rsid w:val="005269F9"/>
    <w:rsid w:val="005306FA"/>
    <w:rsid w:val="00536C62"/>
    <w:rsid w:val="00550595"/>
    <w:rsid w:val="005532CB"/>
    <w:rsid w:val="00553DAC"/>
    <w:rsid w:val="00555C58"/>
    <w:rsid w:val="005601DD"/>
    <w:rsid w:val="00573CBD"/>
    <w:rsid w:val="005741AC"/>
    <w:rsid w:val="00575A0C"/>
    <w:rsid w:val="0058443C"/>
    <w:rsid w:val="005916D9"/>
    <w:rsid w:val="00592514"/>
    <w:rsid w:val="005B6345"/>
    <w:rsid w:val="005C07A2"/>
    <w:rsid w:val="005C6A45"/>
    <w:rsid w:val="005C7527"/>
    <w:rsid w:val="005C7FFB"/>
    <w:rsid w:val="005D0B59"/>
    <w:rsid w:val="005D0F18"/>
    <w:rsid w:val="005D2694"/>
    <w:rsid w:val="005E7E53"/>
    <w:rsid w:val="005F3038"/>
    <w:rsid w:val="005F3921"/>
    <w:rsid w:val="005F5A3A"/>
    <w:rsid w:val="005F639F"/>
    <w:rsid w:val="00604D55"/>
    <w:rsid w:val="00610CE9"/>
    <w:rsid w:val="00616173"/>
    <w:rsid w:val="00622A3B"/>
    <w:rsid w:val="00632958"/>
    <w:rsid w:val="006400F7"/>
    <w:rsid w:val="00640924"/>
    <w:rsid w:val="00642C79"/>
    <w:rsid w:val="006541AC"/>
    <w:rsid w:val="0065704F"/>
    <w:rsid w:val="00660774"/>
    <w:rsid w:val="00670189"/>
    <w:rsid w:val="00672D84"/>
    <w:rsid w:val="0067714B"/>
    <w:rsid w:val="006779E4"/>
    <w:rsid w:val="00677F4D"/>
    <w:rsid w:val="00687463"/>
    <w:rsid w:val="006879C2"/>
    <w:rsid w:val="006917B5"/>
    <w:rsid w:val="00693993"/>
    <w:rsid w:val="00696E80"/>
    <w:rsid w:val="006B3CEA"/>
    <w:rsid w:val="006B67F6"/>
    <w:rsid w:val="006E0F87"/>
    <w:rsid w:val="006E1A0F"/>
    <w:rsid w:val="006E2551"/>
    <w:rsid w:val="006E2734"/>
    <w:rsid w:val="006E2A1E"/>
    <w:rsid w:val="006E2C0D"/>
    <w:rsid w:val="006F214A"/>
    <w:rsid w:val="006F4D2C"/>
    <w:rsid w:val="006F7CC2"/>
    <w:rsid w:val="007047DF"/>
    <w:rsid w:val="00705453"/>
    <w:rsid w:val="0070686A"/>
    <w:rsid w:val="00710909"/>
    <w:rsid w:val="0071487B"/>
    <w:rsid w:val="00717A8F"/>
    <w:rsid w:val="007212FD"/>
    <w:rsid w:val="00722A7C"/>
    <w:rsid w:val="00725C8E"/>
    <w:rsid w:val="00726261"/>
    <w:rsid w:val="007327AD"/>
    <w:rsid w:val="00732DFB"/>
    <w:rsid w:val="007435DA"/>
    <w:rsid w:val="00756488"/>
    <w:rsid w:val="00756F79"/>
    <w:rsid w:val="0075763E"/>
    <w:rsid w:val="00761F88"/>
    <w:rsid w:val="0076212D"/>
    <w:rsid w:val="00762942"/>
    <w:rsid w:val="00765EFB"/>
    <w:rsid w:val="00767E11"/>
    <w:rsid w:val="00772836"/>
    <w:rsid w:val="007928EA"/>
    <w:rsid w:val="0079459D"/>
    <w:rsid w:val="007A268C"/>
    <w:rsid w:val="007A4F71"/>
    <w:rsid w:val="007C155E"/>
    <w:rsid w:val="007C17ED"/>
    <w:rsid w:val="007C46FD"/>
    <w:rsid w:val="007C56C9"/>
    <w:rsid w:val="007E0379"/>
    <w:rsid w:val="007E1015"/>
    <w:rsid w:val="007E330D"/>
    <w:rsid w:val="007E3B4E"/>
    <w:rsid w:val="007F6C97"/>
    <w:rsid w:val="0080110C"/>
    <w:rsid w:val="00813A6C"/>
    <w:rsid w:val="00830602"/>
    <w:rsid w:val="008307B9"/>
    <w:rsid w:val="00836C2F"/>
    <w:rsid w:val="008449E5"/>
    <w:rsid w:val="00850D74"/>
    <w:rsid w:val="00861729"/>
    <w:rsid w:val="00870F99"/>
    <w:rsid w:val="008723B7"/>
    <w:rsid w:val="008739C3"/>
    <w:rsid w:val="00874AEC"/>
    <w:rsid w:val="00877A3D"/>
    <w:rsid w:val="00881FF5"/>
    <w:rsid w:val="008825C3"/>
    <w:rsid w:val="00882B4E"/>
    <w:rsid w:val="00890E84"/>
    <w:rsid w:val="008A2A83"/>
    <w:rsid w:val="008B567E"/>
    <w:rsid w:val="008C2816"/>
    <w:rsid w:val="008C6342"/>
    <w:rsid w:val="008D2767"/>
    <w:rsid w:val="008F3F92"/>
    <w:rsid w:val="008F7298"/>
    <w:rsid w:val="0090162C"/>
    <w:rsid w:val="00902700"/>
    <w:rsid w:val="00906E08"/>
    <w:rsid w:val="009107B5"/>
    <w:rsid w:val="0091410A"/>
    <w:rsid w:val="009238B8"/>
    <w:rsid w:val="00923FB5"/>
    <w:rsid w:val="00932222"/>
    <w:rsid w:val="0093472E"/>
    <w:rsid w:val="0095333B"/>
    <w:rsid w:val="00962316"/>
    <w:rsid w:val="00965F3A"/>
    <w:rsid w:val="0097352B"/>
    <w:rsid w:val="0099556E"/>
    <w:rsid w:val="009B5E2A"/>
    <w:rsid w:val="009D5CBB"/>
    <w:rsid w:val="009D6FC9"/>
    <w:rsid w:val="009D7277"/>
    <w:rsid w:val="009E048B"/>
    <w:rsid w:val="009E0D2F"/>
    <w:rsid w:val="009E3844"/>
    <w:rsid w:val="009F4CE3"/>
    <w:rsid w:val="00A009C7"/>
    <w:rsid w:val="00A012D7"/>
    <w:rsid w:val="00A13268"/>
    <w:rsid w:val="00A21AA7"/>
    <w:rsid w:val="00A30D31"/>
    <w:rsid w:val="00A34E6D"/>
    <w:rsid w:val="00A35BAC"/>
    <w:rsid w:val="00A4041A"/>
    <w:rsid w:val="00A406D6"/>
    <w:rsid w:val="00A42261"/>
    <w:rsid w:val="00A45F78"/>
    <w:rsid w:val="00A53FF2"/>
    <w:rsid w:val="00A561DF"/>
    <w:rsid w:val="00A56FBD"/>
    <w:rsid w:val="00A64411"/>
    <w:rsid w:val="00A673F2"/>
    <w:rsid w:val="00A70A77"/>
    <w:rsid w:val="00A858C3"/>
    <w:rsid w:val="00A9011F"/>
    <w:rsid w:val="00A92256"/>
    <w:rsid w:val="00A95BBB"/>
    <w:rsid w:val="00A95E2B"/>
    <w:rsid w:val="00A97931"/>
    <w:rsid w:val="00AA2B64"/>
    <w:rsid w:val="00AC31DA"/>
    <w:rsid w:val="00AD01AD"/>
    <w:rsid w:val="00AE2D40"/>
    <w:rsid w:val="00AE59FA"/>
    <w:rsid w:val="00AF4027"/>
    <w:rsid w:val="00AF709A"/>
    <w:rsid w:val="00B03059"/>
    <w:rsid w:val="00B0388C"/>
    <w:rsid w:val="00B05F6A"/>
    <w:rsid w:val="00B067A1"/>
    <w:rsid w:val="00B0777C"/>
    <w:rsid w:val="00B105CE"/>
    <w:rsid w:val="00B13E88"/>
    <w:rsid w:val="00B15998"/>
    <w:rsid w:val="00B23DCC"/>
    <w:rsid w:val="00B257DB"/>
    <w:rsid w:val="00B30832"/>
    <w:rsid w:val="00B308BD"/>
    <w:rsid w:val="00B53FFA"/>
    <w:rsid w:val="00B54CB1"/>
    <w:rsid w:val="00B55C7F"/>
    <w:rsid w:val="00B644E2"/>
    <w:rsid w:val="00B66086"/>
    <w:rsid w:val="00B811B8"/>
    <w:rsid w:val="00B82B2F"/>
    <w:rsid w:val="00B93C1B"/>
    <w:rsid w:val="00B950AC"/>
    <w:rsid w:val="00B9544B"/>
    <w:rsid w:val="00BA1182"/>
    <w:rsid w:val="00BA1D81"/>
    <w:rsid w:val="00BA2ED5"/>
    <w:rsid w:val="00BC59D4"/>
    <w:rsid w:val="00BC6A8C"/>
    <w:rsid w:val="00BD31CB"/>
    <w:rsid w:val="00BD4AF2"/>
    <w:rsid w:val="00BE4CBA"/>
    <w:rsid w:val="00BF42CF"/>
    <w:rsid w:val="00C0150B"/>
    <w:rsid w:val="00C04A19"/>
    <w:rsid w:val="00C07741"/>
    <w:rsid w:val="00C1310A"/>
    <w:rsid w:val="00C13663"/>
    <w:rsid w:val="00C1678A"/>
    <w:rsid w:val="00C23C4D"/>
    <w:rsid w:val="00C32DEB"/>
    <w:rsid w:val="00C4069F"/>
    <w:rsid w:val="00C42C9D"/>
    <w:rsid w:val="00C439C1"/>
    <w:rsid w:val="00C458DA"/>
    <w:rsid w:val="00C45C7E"/>
    <w:rsid w:val="00C5624E"/>
    <w:rsid w:val="00C66B82"/>
    <w:rsid w:val="00C73886"/>
    <w:rsid w:val="00C809BA"/>
    <w:rsid w:val="00C813DA"/>
    <w:rsid w:val="00CA18C3"/>
    <w:rsid w:val="00CA5F0B"/>
    <w:rsid w:val="00CB11EE"/>
    <w:rsid w:val="00CB564A"/>
    <w:rsid w:val="00CB793A"/>
    <w:rsid w:val="00CD1C0A"/>
    <w:rsid w:val="00CD29FE"/>
    <w:rsid w:val="00CD3804"/>
    <w:rsid w:val="00CE2511"/>
    <w:rsid w:val="00CE37A6"/>
    <w:rsid w:val="00CF3A3C"/>
    <w:rsid w:val="00D03020"/>
    <w:rsid w:val="00D13CD6"/>
    <w:rsid w:val="00D24EFE"/>
    <w:rsid w:val="00D30322"/>
    <w:rsid w:val="00D307A1"/>
    <w:rsid w:val="00D328DF"/>
    <w:rsid w:val="00D33A78"/>
    <w:rsid w:val="00D34A48"/>
    <w:rsid w:val="00D41BB5"/>
    <w:rsid w:val="00D479B7"/>
    <w:rsid w:val="00D510CF"/>
    <w:rsid w:val="00D65D6D"/>
    <w:rsid w:val="00D67556"/>
    <w:rsid w:val="00D76369"/>
    <w:rsid w:val="00D861EA"/>
    <w:rsid w:val="00D935AD"/>
    <w:rsid w:val="00D941DC"/>
    <w:rsid w:val="00D96233"/>
    <w:rsid w:val="00DA7641"/>
    <w:rsid w:val="00DC1887"/>
    <w:rsid w:val="00DC46FB"/>
    <w:rsid w:val="00DD49B8"/>
    <w:rsid w:val="00DF2A3C"/>
    <w:rsid w:val="00DF74D9"/>
    <w:rsid w:val="00E12680"/>
    <w:rsid w:val="00E15125"/>
    <w:rsid w:val="00E214C1"/>
    <w:rsid w:val="00E239CA"/>
    <w:rsid w:val="00E340E0"/>
    <w:rsid w:val="00E44B9F"/>
    <w:rsid w:val="00E5020C"/>
    <w:rsid w:val="00E5383B"/>
    <w:rsid w:val="00E57053"/>
    <w:rsid w:val="00E578F8"/>
    <w:rsid w:val="00E603C1"/>
    <w:rsid w:val="00E81530"/>
    <w:rsid w:val="00E8158C"/>
    <w:rsid w:val="00E83AD1"/>
    <w:rsid w:val="00EA1DA0"/>
    <w:rsid w:val="00EA2634"/>
    <w:rsid w:val="00EA2C67"/>
    <w:rsid w:val="00EA497D"/>
    <w:rsid w:val="00EA76F3"/>
    <w:rsid w:val="00EB5B39"/>
    <w:rsid w:val="00EC2069"/>
    <w:rsid w:val="00EC65DA"/>
    <w:rsid w:val="00EC7870"/>
    <w:rsid w:val="00EC7FC1"/>
    <w:rsid w:val="00ED46F3"/>
    <w:rsid w:val="00ED62E8"/>
    <w:rsid w:val="00EE03D1"/>
    <w:rsid w:val="00EE59E5"/>
    <w:rsid w:val="00EF32E2"/>
    <w:rsid w:val="00F01891"/>
    <w:rsid w:val="00F0673C"/>
    <w:rsid w:val="00F11DB3"/>
    <w:rsid w:val="00F15E73"/>
    <w:rsid w:val="00F37617"/>
    <w:rsid w:val="00F37E14"/>
    <w:rsid w:val="00F431AD"/>
    <w:rsid w:val="00F4476D"/>
    <w:rsid w:val="00F47147"/>
    <w:rsid w:val="00F545C7"/>
    <w:rsid w:val="00F57360"/>
    <w:rsid w:val="00F605F0"/>
    <w:rsid w:val="00F607D3"/>
    <w:rsid w:val="00F6400A"/>
    <w:rsid w:val="00F66AC5"/>
    <w:rsid w:val="00F83DBB"/>
    <w:rsid w:val="00F8464A"/>
    <w:rsid w:val="00F9420C"/>
    <w:rsid w:val="00F95708"/>
    <w:rsid w:val="00F95FA4"/>
    <w:rsid w:val="00F9600A"/>
    <w:rsid w:val="00F96C94"/>
    <w:rsid w:val="00FA01E1"/>
    <w:rsid w:val="00FA4CE3"/>
    <w:rsid w:val="00FA4E29"/>
    <w:rsid w:val="00FA763F"/>
    <w:rsid w:val="00FA76D9"/>
    <w:rsid w:val="00FA7E51"/>
    <w:rsid w:val="00FB673E"/>
    <w:rsid w:val="00FB7145"/>
    <w:rsid w:val="00FB798C"/>
    <w:rsid w:val="00FC131F"/>
    <w:rsid w:val="00FC279E"/>
    <w:rsid w:val="00FD07E2"/>
    <w:rsid w:val="00FD0FD2"/>
    <w:rsid w:val="00FE0570"/>
    <w:rsid w:val="00FE23D6"/>
    <w:rsid w:val="00FE3EC1"/>
    <w:rsid w:val="00FE646C"/>
    <w:rsid w:val="00FF1107"/>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kunova.ilovprok@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864C-C72D-403D-8F10-4794E0DF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Чекунова Е.С.</dc:creator>
  <cp:lastModifiedBy>EAV</cp:lastModifiedBy>
  <cp:revision>2</cp:revision>
  <cp:lastPrinted>2021-06-17T13:00:00Z</cp:lastPrinted>
  <dcterms:created xsi:type="dcterms:W3CDTF">2023-05-21T17:32:00Z</dcterms:created>
  <dcterms:modified xsi:type="dcterms:W3CDTF">2023-05-21T17:32:00Z</dcterms:modified>
</cp:coreProperties>
</file>