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F9" w:rsidRDefault="00933FD2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A960F9" w:rsidRDefault="00933FD2">
      <w:pPr>
        <w:pStyle w:val="a7"/>
      </w:pPr>
      <w:r>
        <w:rPr>
          <w:sz w:val="32"/>
        </w:rPr>
        <w:t xml:space="preserve">ОТДЕЛЕНИЯ ФОНДА ПЕНСИОННОГО </w:t>
      </w:r>
    </w:p>
    <w:p w:rsidR="00A960F9" w:rsidRDefault="00933FD2">
      <w:pPr>
        <w:pStyle w:val="a7"/>
      </w:pPr>
      <w:r>
        <w:rPr>
          <w:sz w:val="32"/>
        </w:rPr>
        <w:t xml:space="preserve">И СОЦИАЛЬНОГО СТРАХОВАНИЯ </w:t>
      </w:r>
    </w:p>
    <w:p w:rsidR="00A960F9" w:rsidRDefault="00933FD2">
      <w:pPr>
        <w:pStyle w:val="a7"/>
      </w:pPr>
      <w:r>
        <w:rPr>
          <w:sz w:val="32"/>
        </w:rPr>
        <w:t>РОССИЙСКОЙ ФЕДЕРАЦИИ</w:t>
      </w:r>
    </w:p>
    <w:p w:rsidR="00A960F9" w:rsidRDefault="00933FD2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A960F9" w:rsidRDefault="00A960F9">
      <w:pPr>
        <w:pStyle w:val="a7"/>
        <w:ind w:left="142"/>
        <w:outlineLvl w:val="0"/>
        <w:rPr>
          <w:sz w:val="32"/>
        </w:rPr>
      </w:pPr>
    </w:p>
    <w:p w:rsidR="00A960F9" w:rsidRDefault="00933FD2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A960F9" w:rsidRDefault="00A960F9">
      <w:pPr>
        <w:pStyle w:val="ab"/>
        <w:ind w:left="1620"/>
        <w:jc w:val="center"/>
        <w:rPr>
          <w:b/>
          <w:bCs/>
          <w:sz w:val="28"/>
        </w:rPr>
      </w:pPr>
    </w:p>
    <w:p w:rsidR="00A960F9" w:rsidRDefault="00933FD2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A960F9" w:rsidRDefault="00A960F9">
      <w:pPr>
        <w:pStyle w:val="ab"/>
        <w:jc w:val="left"/>
        <w:rPr>
          <w:b/>
          <w:bCs/>
        </w:rPr>
      </w:pPr>
    </w:p>
    <w:p w:rsidR="00A960F9" w:rsidRDefault="00933FD2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A960F9" w:rsidRDefault="00A960F9">
      <w:pPr>
        <w:jc w:val="center"/>
        <w:rPr>
          <w:rFonts w:ascii="Times New Roman" w:hAnsi="Times New Roman"/>
          <w:b/>
          <w:bCs/>
          <w:szCs w:val="20"/>
        </w:rPr>
      </w:pPr>
    </w:p>
    <w:p w:rsidR="00A960F9" w:rsidRDefault="00933FD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ОСФР по Волгоградской области </w:t>
      </w:r>
    </w:p>
    <w:p w:rsidR="00A960F9" w:rsidRDefault="00933FD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провело 57 уроков по пенсионной и социальной грамотности в 2023 году</w:t>
      </w:r>
    </w:p>
    <w:p w:rsidR="00A960F9" w:rsidRDefault="00933FD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ноябре-декабре 2023 года сотрудники Отделения Социального фонда России по Волгоградской области п</w:t>
      </w:r>
      <w:r>
        <w:rPr>
          <w:rFonts w:ascii="Times New Roman" w:hAnsi="Times New Roman" w:cs="Times New Roman"/>
          <w:sz w:val="28"/>
          <w:szCs w:val="28"/>
        </w:rPr>
        <w:t>ровели 57 уроков и лекций по пенсионной грамотности для учащейся молодёжи региона. Мероприятиями в рамках информационно-разъяснительной кампании «Всё о будущей пенсии» охвачены 1 319 школьников и студентов.</w:t>
      </w:r>
    </w:p>
    <w:p w:rsidR="00A960F9" w:rsidRDefault="00933FD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образовательных мероприятий школьники и ст</w:t>
      </w:r>
      <w:r>
        <w:rPr>
          <w:rFonts w:ascii="Times New Roman" w:hAnsi="Times New Roman" w:cs="Times New Roman"/>
          <w:sz w:val="28"/>
          <w:szCs w:val="28"/>
        </w:rPr>
        <w:t xml:space="preserve">уденты узнали, как устроена в России пенсионная система, зачем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СНИЛС, о важности официального трудоустройства, получения «белой» заработной платы, условиях назначения и расчёта пенсии.</w:t>
      </w:r>
    </w:p>
    <w:p w:rsidR="00A960F9" w:rsidRDefault="00933FD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специалисты ОСФР совместили теорию с практикой и тематическими играми, в ходе которых студенты отвечали на вопросы, разгадывали ребусы и принимали участие в 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«Какая профессия даёт право на получение досрочной пенсии».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встреч все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лушатели получили учебное пособие «Всё о будущей пенсии».</w:t>
      </w:r>
    </w:p>
    <w:p w:rsidR="00A960F9" w:rsidRDefault="00933FD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Информационно-разъяснительная кампания проводится во всех субъектах России с 2011 года. Её цель – сформировать понятие пенсионной культуры у подрастающего поколения, а также повысить социальную грам</w:t>
      </w:r>
      <w:r>
        <w:rPr>
          <w:rFonts w:ascii="Times New Roman" w:hAnsi="Times New Roman" w:cs="Times New Roman"/>
          <w:sz w:val="28"/>
          <w:szCs w:val="28"/>
        </w:rPr>
        <w:t>отность населения.</w:t>
      </w:r>
    </w:p>
    <w:p w:rsidR="00A960F9" w:rsidRDefault="00A960F9">
      <w:pPr>
        <w:jc w:val="both"/>
        <w:rPr>
          <w:sz w:val="28"/>
          <w:szCs w:val="28"/>
        </w:rPr>
      </w:pPr>
    </w:p>
    <w:sectPr w:rsidR="00A960F9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F9"/>
    <w:rsid w:val="00933FD2"/>
    <w:rsid w:val="00A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2024-01-24T06:56:00Z</dcterms:created>
  <dcterms:modified xsi:type="dcterms:W3CDTF">2024-01-24T06:56:00Z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