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3D" w:rsidRDefault="00BA3052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53D" w:rsidRDefault="0081653D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81653D" w:rsidRDefault="00BA305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18 декабря 2020</w:t>
      </w:r>
    </w:p>
    <w:p w:rsidR="0081653D" w:rsidRDefault="0081653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81653D" w:rsidRDefault="00BA30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ПФР выплатит семьям с детьми до 7 лет по 5 тысяч рублей</w:t>
      </w:r>
    </w:p>
    <w:p w:rsidR="0081653D" w:rsidRDefault="0081653D">
      <w:pPr>
        <w:jc w:val="both"/>
        <w:rPr>
          <w:rFonts w:eastAsia="Times New Roman" w:cs="Times New Roman"/>
          <w:b/>
          <w:bCs/>
          <w:lang w:eastAsia="ru-RU"/>
        </w:rPr>
      </w:pPr>
    </w:p>
    <w:p w:rsidR="0081653D" w:rsidRDefault="00BA3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 Волгоградской области выплаты по 5 тысяч рублей получат более 193 тысяч детей. На  эти цели запланировано направить порядка 970 миллионов  рублей</w:t>
      </w:r>
    </w:p>
    <w:p w:rsidR="0081653D" w:rsidRDefault="00BA3052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Пенсионный фонд России беззаявительно перечислит единовременную выплату родителям, усыновителям, опекунам и попечителям детей до 7 лет включительно, которая составит 5 тысяч рублей на каждого такого ребёнка в семье.</w:t>
      </w:r>
    </w:p>
    <w:p w:rsidR="0081653D" w:rsidRDefault="00BA3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  <w:t>Новую выплату получат все семьи с деть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  <w:t>ми, которым по состоянию на 17 декабря 2020 года ещё не исполнилось 8 лет.</w:t>
      </w:r>
    </w:p>
    <w:p w:rsidR="0081653D" w:rsidRDefault="00BA3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Особенность новой выплаты в том, что она будет выплачена по принципу “социального казначейства”: за ней не надо никуда обращаться, поскольку Пенсионный фонд беззаявительно оформит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ополнительная выплата будет предоставлена в декабре автоматически.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Подавать новое заявление не нужно!</w:t>
      </w:r>
    </w:p>
    <w:p w:rsidR="0081653D" w:rsidRDefault="00BA3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понадобится только в том случае, если ребёнок в семье появился после 1 июля либо родители не обращались ни за одной из выплат на детей,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 предоставлял в течение года. В этом случае родителям необходимо указать в заявлении реквизиты банковского счёта, на который будут перечислены средства. На это есть больше трёх месяцев – соответствующие заявления принимаются до 1 апреля 2021 года.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также понадобится, если у родителей, которые уже получали выплаты на детей, был закрыт банковский счёт.</w:t>
      </w:r>
    </w:p>
    <w:p w:rsidR="0081653D" w:rsidRDefault="00BA3052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Подать заявление на выплату можно в личном кабинете на портале </w:t>
      </w:r>
      <w:hyperlink r:id="rId7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клиен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тских службах Пенсионного фонда.</w:t>
      </w:r>
    </w:p>
    <w:p w:rsidR="0081653D" w:rsidRDefault="00BA3052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помощь родителям на сайте Пенсионного фонда размещены необходимые разъяснения о выплатах и </w:t>
      </w:r>
      <w:hyperlink r:id="rId8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ответы на часто задаваемые вопросы.</w:t>
        </w:r>
      </w:hyperlink>
    </w:p>
    <w:p w:rsidR="0081653D" w:rsidRDefault="00BA30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Напомним: в июле этого года Пенсионный фонд уже предоставлял семьям аналогичную </w:t>
      </w:r>
      <w:hyperlink r:id="rId9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единовременную выплату на детей до 16 лет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оформлялась полностью автомат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 без участия родителей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стала первой проактивной мерой соцподдержки 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оказанной в таком большом масштабе за такое короткое время. Средства были предоставлены и перечислены абсолютному большинству семей в течение одного дня со старта выплат.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hyperlink r:id="rId10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Подробнее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выплате на детей до 8 лет.</w:t>
      </w:r>
    </w:p>
    <w:p w:rsidR="0081653D" w:rsidRDefault="0081653D">
      <w:pPr>
        <w:rPr>
          <w:rFonts w:hint="eastAsia"/>
          <w:b/>
          <w:bCs/>
          <w:color w:val="006699"/>
        </w:rPr>
      </w:pPr>
    </w:p>
    <w:p w:rsidR="0081653D" w:rsidRDefault="00BA305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81653D" w:rsidRDefault="00BA305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81653D" w:rsidRDefault="00BA305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81653D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3D"/>
    <w:rsid w:val="0081653D"/>
    <w:rsid w:val="00B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up_to_7_years/~48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16/1?from=mai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121700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frf.ru/grazdanam/family_with_children/up_to_7_ye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grazdanam/family_with_children/extra_charge_from_3to_16yea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2019-01-21T14:47:00Z</cp:lastPrinted>
  <dcterms:created xsi:type="dcterms:W3CDTF">2020-12-20T20:22:00Z</dcterms:created>
  <dcterms:modified xsi:type="dcterms:W3CDTF">2020-12-20T20:22:00Z</dcterms:modified>
  <dc:language>ru-RU</dc:language>
</cp:coreProperties>
</file>