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0A" w:rsidRDefault="009A1A7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0A" w:rsidRDefault="009A1A70">
      <w:pPr>
        <w:jc w:val="right"/>
        <w:rPr>
          <w:rFonts w:ascii="Century Gothic" w:hAnsi="Century Gothic" w:hint="eastAsia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22 марта 2021</w:t>
      </w:r>
    </w:p>
    <w:p w:rsidR="00ED2E0A" w:rsidRDefault="00ED2E0A">
      <w:pPr>
        <w:jc w:val="right"/>
        <w:rPr>
          <w:rFonts w:ascii="Times New Roman" w:hAnsi="Times New Roman" w:cs="Times New Roman"/>
          <w:b/>
          <w:bCs/>
          <w:color w:val="006699"/>
          <w:sz w:val="12"/>
          <w:szCs w:val="12"/>
        </w:rPr>
      </w:pPr>
    </w:p>
    <w:p w:rsidR="00ED2E0A" w:rsidRDefault="009A1A70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В регионе пенсионеров знакомят с электронными ресурсами</w:t>
      </w:r>
    </w:p>
    <w:p w:rsidR="00ED2E0A" w:rsidRDefault="00ED2E0A">
      <w:pPr>
        <w:tabs>
          <w:tab w:val="left" w:pos="7320"/>
        </w:tabs>
        <w:jc w:val="center"/>
        <w:rPr>
          <w:rFonts w:hint="eastAsia"/>
          <w:sz w:val="12"/>
          <w:szCs w:val="12"/>
        </w:rPr>
      </w:pPr>
    </w:p>
    <w:p w:rsidR="00ED2E0A" w:rsidRDefault="009A1A70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Партнёром проекта «Монетарное поведение пенсионеров: формирование и развитие в условиях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современного общества» выступает Отделение Пенсионного фонда по Волгоградской области. </w:t>
      </w:r>
    </w:p>
    <w:p w:rsidR="00ED2E0A" w:rsidRDefault="009A1A70">
      <w:pPr>
        <w:jc w:val="both"/>
        <w:rPr>
          <w:rFonts w:hint="eastAsia"/>
        </w:rPr>
      </w:pPr>
      <w:r>
        <w:rPr>
          <w:sz w:val="28"/>
          <w:szCs w:val="28"/>
        </w:rPr>
        <w:tab/>
        <w:t>Правовой, финансовой, экономической, психологической грамотности п</w:t>
      </w:r>
      <w:r>
        <w:rPr>
          <w:sz w:val="28"/>
          <w:szCs w:val="28"/>
        </w:rPr>
        <w:t xml:space="preserve">енсионеров посвящены семинары, которые проходят на территории Волгоградской области. Очередная встреча в ходе реализации проекта была организована в городе Петров Вал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района. Презентацию «Государственные услуги ПФР в электронном виде» здесь пр</w:t>
      </w:r>
      <w:r>
        <w:rPr>
          <w:sz w:val="28"/>
          <w:szCs w:val="28"/>
        </w:rPr>
        <w:t xml:space="preserve">едставила руководитель клиентской службы в городе Камышине и </w:t>
      </w:r>
      <w:proofErr w:type="spellStart"/>
      <w:r>
        <w:rPr>
          <w:sz w:val="28"/>
          <w:szCs w:val="28"/>
        </w:rPr>
        <w:t>Камышинском</w:t>
      </w:r>
      <w:proofErr w:type="spellEnd"/>
      <w:r>
        <w:rPr>
          <w:sz w:val="28"/>
          <w:szCs w:val="28"/>
        </w:rPr>
        <w:t xml:space="preserve"> муниципальном районе Центра ПФР № 1 Светлана </w:t>
      </w:r>
      <w:proofErr w:type="spellStart"/>
      <w:r>
        <w:rPr>
          <w:sz w:val="28"/>
          <w:szCs w:val="28"/>
        </w:rPr>
        <w:t>Криулина</w:t>
      </w:r>
      <w:proofErr w:type="spellEnd"/>
      <w:r>
        <w:rPr>
          <w:sz w:val="28"/>
          <w:szCs w:val="28"/>
        </w:rPr>
        <w:t xml:space="preserve">. </w:t>
      </w:r>
    </w:p>
    <w:p w:rsidR="00ED2E0A" w:rsidRDefault="009A1A70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Она рассказала участникам встречи, что получение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сегодня в режиме онлайн — это проще, чем кажется. И людям пенсионног</w:t>
      </w:r>
      <w:r>
        <w:rPr>
          <w:sz w:val="28"/>
          <w:szCs w:val="28"/>
        </w:rPr>
        <w:t xml:space="preserve">о возраста освоить дистанционное общение с Пенсионным фондом при наличии технического устройства, интернета, доступа к порталу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и, конечно, желания идти в ногу со временем не так уж и сложно. Сегодня свыше 55 услуг ПФР предоставляет  в электронном </w:t>
      </w:r>
      <w:r>
        <w:rPr>
          <w:sz w:val="28"/>
          <w:szCs w:val="28"/>
        </w:rPr>
        <w:t xml:space="preserve">виде,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получить их можно в любое время, без очередей и не выходя из дома. </w:t>
      </w:r>
    </w:p>
    <w:p w:rsidR="00ED2E0A" w:rsidRDefault="009A1A70">
      <w:pPr>
        <w:jc w:val="both"/>
        <w:rPr>
          <w:rFonts w:hint="eastAsia"/>
        </w:rPr>
      </w:pPr>
      <w:r>
        <w:rPr>
          <w:sz w:val="28"/>
          <w:szCs w:val="28"/>
        </w:rPr>
        <w:tab/>
        <w:t>Это особенно актуально в период ограничительных мер в связи с пандемией. Так, в 2020 году жители Волгоградской области направили в Пенсионный фонд 168 тысяч обращений в реж</w:t>
      </w:r>
      <w:r>
        <w:rPr>
          <w:sz w:val="28"/>
          <w:szCs w:val="28"/>
        </w:rPr>
        <w:t xml:space="preserve">име онлайн. </w:t>
      </w:r>
    </w:p>
    <w:p w:rsidR="00ED2E0A" w:rsidRDefault="009A1A70">
      <w:pPr>
        <w:jc w:val="both"/>
        <w:rPr>
          <w:rFonts w:hint="eastAsia"/>
        </w:rPr>
      </w:pPr>
      <w:r>
        <w:rPr>
          <w:sz w:val="28"/>
          <w:szCs w:val="28"/>
        </w:rPr>
        <w:tab/>
        <w:t>В рамках проекта встречи для пожилых людей  с участием юристов, психологов, представителей МВД и социальной сферы  запланированы в 12 муниципальных районах Волгоградской области и трёх сельских поселениях. В 8 районах будут организованы курсы</w:t>
      </w:r>
      <w:r>
        <w:rPr>
          <w:sz w:val="28"/>
          <w:szCs w:val="28"/>
        </w:rPr>
        <w:t xml:space="preserve"> повышения </w:t>
      </w:r>
      <w:proofErr w:type="gramStart"/>
      <w:r>
        <w:rPr>
          <w:sz w:val="28"/>
          <w:szCs w:val="28"/>
        </w:rPr>
        <w:t>компьютерной</w:t>
      </w:r>
      <w:proofErr w:type="gramEnd"/>
      <w:r>
        <w:rPr>
          <w:sz w:val="28"/>
          <w:szCs w:val="28"/>
        </w:rPr>
        <w:t xml:space="preserve"> грамотности: предполагается, что новые знания здесь получат 160 пенсионеров.</w:t>
      </w:r>
    </w:p>
    <w:p w:rsidR="00ED2E0A" w:rsidRDefault="009A1A7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 мероприятий выступил Волгоградский областной Совет ветеранов. Его проект - «Монетарное поведение пенсионеров: формирование и развитие в усло</w:t>
      </w:r>
      <w:r>
        <w:rPr>
          <w:rFonts w:ascii="Times New Roman" w:hAnsi="Times New Roman" w:cs="Times New Roman"/>
          <w:sz w:val="28"/>
          <w:szCs w:val="28"/>
        </w:rPr>
        <w:t xml:space="preserve">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современного общества» - стал одним из победителей Фонда президентских грантов.</w:t>
      </w:r>
    </w:p>
    <w:p w:rsidR="00ED2E0A" w:rsidRDefault="00ED2E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E0A" w:rsidRDefault="009A1A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D2E0A" w:rsidRDefault="009A1A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D2E0A" w:rsidRDefault="009A1A7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D2E0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9A1A70"/>
    <w:rsid w:val="00E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2021-03-23T04:01:00Z</dcterms:created>
  <dcterms:modified xsi:type="dcterms:W3CDTF">2021-03-23T04:01:00Z</dcterms:modified>
  <dc:language>ru-RU</dc:language>
</cp:coreProperties>
</file>