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1E" w:rsidRDefault="00361A1E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56" w:rsidRDefault="00376F56" w:rsidP="00376F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6CC5" w:rsidRPr="00F56CC5" w:rsidRDefault="00F56CC5" w:rsidP="00F56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6CC5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Pr="00F56CC5">
        <w:rPr>
          <w:rFonts w:ascii="Times New Roman" w:hAnsi="Times New Roman" w:cs="Times New Roman"/>
          <w:b/>
          <w:sz w:val="28"/>
          <w:szCs w:val="28"/>
        </w:rPr>
        <w:t xml:space="preserve"> утверждена новая форма технического плана</w:t>
      </w:r>
    </w:p>
    <w:p w:rsidR="00F56CC5" w:rsidRPr="00F56CC5" w:rsidRDefault="00F56CC5" w:rsidP="00F56CC5">
      <w:pPr>
        <w:pStyle w:val="Default"/>
        <w:jc w:val="both"/>
        <w:rPr>
          <w:color w:val="auto"/>
          <w:sz w:val="28"/>
          <w:szCs w:val="28"/>
        </w:rPr>
      </w:pPr>
    </w:p>
    <w:p w:rsidR="00F56CC5" w:rsidRPr="00F56CC5" w:rsidRDefault="00F56CC5" w:rsidP="00F56C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6CC5">
        <w:rPr>
          <w:color w:val="auto"/>
          <w:sz w:val="28"/>
          <w:szCs w:val="28"/>
        </w:rPr>
        <w:t xml:space="preserve">15 марта 2022 г. принят приказ № П/0082 «Об установлении формы технического плана и требований к его подготовке, состава содержащихся в нем сведений» (далее – Приказ № П/0082). </w:t>
      </w:r>
    </w:p>
    <w:p w:rsidR="00F56CC5" w:rsidRPr="00F56CC5" w:rsidRDefault="00F56CC5" w:rsidP="00F56C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6CC5">
        <w:rPr>
          <w:color w:val="auto"/>
          <w:sz w:val="28"/>
          <w:szCs w:val="28"/>
        </w:rPr>
        <w:t>Согласно приказу № П/0082 представление в качестве приложения к техническому плану здания, сооружения проектной документации или копий не осуществляется.</w:t>
      </w:r>
    </w:p>
    <w:p w:rsidR="00F56CC5" w:rsidRPr="00F56CC5" w:rsidRDefault="00F56CC5" w:rsidP="00F56C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6CC5">
        <w:rPr>
          <w:color w:val="auto"/>
          <w:sz w:val="28"/>
          <w:szCs w:val="28"/>
        </w:rPr>
        <w:t xml:space="preserve"> Приказом № П/0082 определены случаи, в соответствии с которыми раздел «План здания, сооружения, План этажа, фрагмент Плана здания, сооружения, этажа» не включается в технический план.</w:t>
      </w:r>
    </w:p>
    <w:p w:rsidR="00F56CC5" w:rsidRPr="00F56CC5" w:rsidRDefault="00F56CC5" w:rsidP="00F56C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6CC5">
        <w:rPr>
          <w:color w:val="auto"/>
          <w:sz w:val="28"/>
          <w:szCs w:val="28"/>
        </w:rPr>
        <w:t xml:space="preserve"> При подготовке технического плана в отношении учтенных до 1 января 2013 г. здания, сооружения, объекта незавершенного строительства исключительно для целей внесения в ЕГРН сведений о местоположении таких объектов на земельном участке, для подготовки технического плана не требуется использование проектной документации, разрешения на ввод в эксплуатацию таких объектов или разрешения на строительство и включение их копий, а также включение планов всех этажей в технический план.</w:t>
      </w:r>
    </w:p>
    <w:p w:rsidR="00F56CC5" w:rsidRPr="00F56CC5" w:rsidRDefault="00F56CC5" w:rsidP="00F56C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6CC5">
        <w:rPr>
          <w:color w:val="auto"/>
          <w:sz w:val="28"/>
          <w:szCs w:val="28"/>
        </w:rPr>
        <w:t xml:space="preserve"> При подготовке технического плана линейного объекта в случае строительства этапами, реконструкции его части, в том числе при переносе части линейного объекта в связи с изъятием земельных участков для государственных или муниципальных нужд, в случае сноса его части (участка) или в иных предусмотренных законодательством случаях в разделе «Описание местоположения объекта недвижимости» список координат характерных точек контура линейного объекта или части (участка) линейного объекта допускается указывать не в полном объеме по установленным Приказом </w:t>
      </w:r>
      <w:r>
        <w:rPr>
          <w:color w:val="auto"/>
          <w:sz w:val="28"/>
          <w:szCs w:val="28"/>
        </w:rPr>
        <w:br/>
      </w:r>
      <w:r w:rsidRPr="00F56CC5">
        <w:rPr>
          <w:color w:val="auto"/>
          <w:sz w:val="28"/>
          <w:szCs w:val="28"/>
        </w:rPr>
        <w:t xml:space="preserve">№ П/0082 правилам. </w:t>
      </w:r>
    </w:p>
    <w:p w:rsidR="00F56CC5" w:rsidRPr="00F56CC5" w:rsidRDefault="00F56CC5" w:rsidP="00F56C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6CC5">
        <w:rPr>
          <w:color w:val="auto"/>
          <w:sz w:val="28"/>
          <w:szCs w:val="28"/>
        </w:rPr>
        <w:t xml:space="preserve">Приказ № П/0082 вступит в силу с момента признания утратившим силу приказа Минэкономразвития России от 18 декабря 2015 г. № 953 </w:t>
      </w:r>
      <w:r>
        <w:rPr>
          <w:color w:val="auto"/>
          <w:sz w:val="28"/>
          <w:szCs w:val="28"/>
        </w:rPr>
        <w:br/>
      </w:r>
      <w:r w:rsidRPr="00F56CC5">
        <w:rPr>
          <w:color w:val="auto"/>
          <w:sz w:val="28"/>
          <w:szCs w:val="28"/>
        </w:rPr>
        <w:t>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</w:t>
      </w:r>
      <w:r>
        <w:rPr>
          <w:color w:val="auto"/>
          <w:sz w:val="28"/>
          <w:szCs w:val="28"/>
        </w:rPr>
        <w:t>»</w:t>
      </w:r>
      <w:r w:rsidRPr="00F56CC5">
        <w:rPr>
          <w:color w:val="auto"/>
          <w:sz w:val="28"/>
          <w:szCs w:val="28"/>
        </w:rPr>
        <w:t>.</w:t>
      </w:r>
    </w:p>
    <w:p w:rsidR="00214195" w:rsidRDefault="00F56CC5" w:rsidP="00F56CC5">
      <w:pPr>
        <w:pStyle w:val="Default"/>
        <w:ind w:firstLine="709"/>
        <w:jc w:val="both"/>
        <w:rPr>
          <w:sz w:val="28"/>
          <w:szCs w:val="28"/>
        </w:rPr>
      </w:pPr>
      <w:r w:rsidRPr="00F56CC5">
        <w:rPr>
          <w:color w:val="auto"/>
          <w:sz w:val="28"/>
          <w:szCs w:val="28"/>
        </w:rPr>
        <w:lastRenderedPageBreak/>
        <w:t xml:space="preserve"> Заместитель руководителя Татьяна Кривова отмечает, что в течение девяти месяцев с даты вступления в силу Приказа П/0082 для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 могут быть представлены технические планы, подготовленные и подписанные усиленной квалифицированной электронной подписью кадастрового инженера в соответствии с формой и требованиями к подготовке технического плана, действовавшими до дня вступления в силу Приказа № П/0082</w:t>
      </w:r>
      <w:r>
        <w:rPr>
          <w:color w:val="auto"/>
          <w:sz w:val="28"/>
          <w:szCs w:val="28"/>
        </w:rPr>
        <w:t>.</w:t>
      </w:r>
    </w:p>
    <w:p w:rsidR="00361A1E" w:rsidRDefault="00361A1E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45A3"/>
    <w:rsid w:val="00267A91"/>
    <w:rsid w:val="002C0CF8"/>
    <w:rsid w:val="002D2536"/>
    <w:rsid w:val="002E5EEA"/>
    <w:rsid w:val="00361A1E"/>
    <w:rsid w:val="00376F56"/>
    <w:rsid w:val="003A1487"/>
    <w:rsid w:val="003A7692"/>
    <w:rsid w:val="003B70A7"/>
    <w:rsid w:val="003C26D2"/>
    <w:rsid w:val="003D2E36"/>
    <w:rsid w:val="003D7E92"/>
    <w:rsid w:val="003F710F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662BC"/>
    <w:rsid w:val="00686BC0"/>
    <w:rsid w:val="007215FF"/>
    <w:rsid w:val="00731972"/>
    <w:rsid w:val="007421E5"/>
    <w:rsid w:val="00764882"/>
    <w:rsid w:val="00765C94"/>
    <w:rsid w:val="00797DF5"/>
    <w:rsid w:val="007D5366"/>
    <w:rsid w:val="0085337D"/>
    <w:rsid w:val="008C1E03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E24E9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56CC5"/>
    <w:rsid w:val="00F811D4"/>
    <w:rsid w:val="00F86600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1EE9-553A-4717-9373-18E4AF96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Анатольевна</dc:creator>
  <cp:lastModifiedBy>EAV</cp:lastModifiedBy>
  <cp:revision>2</cp:revision>
  <cp:lastPrinted>2021-11-08T10:59:00Z</cp:lastPrinted>
  <dcterms:created xsi:type="dcterms:W3CDTF">2022-05-21T05:31:00Z</dcterms:created>
  <dcterms:modified xsi:type="dcterms:W3CDTF">2022-05-21T05:31:00Z</dcterms:modified>
</cp:coreProperties>
</file>