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24" w:rsidRDefault="00F41ED7">
      <w:pPr>
        <w:pStyle w:val="a1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005024" w:rsidRDefault="00F41ED7">
      <w:pPr>
        <w:pStyle w:val="a1"/>
      </w:pPr>
      <w:r>
        <w:rPr>
          <w:sz w:val="32"/>
        </w:rPr>
        <w:t xml:space="preserve">ОТДЕЛЕНИЯ ФОНДА ПЕНСИОННОГО </w:t>
      </w:r>
    </w:p>
    <w:p w:rsidR="00005024" w:rsidRDefault="00F41ED7">
      <w:pPr>
        <w:pStyle w:val="a1"/>
      </w:pPr>
      <w:r>
        <w:rPr>
          <w:sz w:val="32"/>
        </w:rPr>
        <w:t xml:space="preserve">И СОЦИАЛЬНОГО СТРАХОВАНИЯ </w:t>
      </w:r>
    </w:p>
    <w:p w:rsidR="00005024" w:rsidRDefault="00F41ED7">
      <w:pPr>
        <w:pStyle w:val="a1"/>
      </w:pPr>
      <w:r>
        <w:rPr>
          <w:sz w:val="32"/>
        </w:rPr>
        <w:t>РОССИЙСКОЙ ФЕДЕРАЦИИ</w:t>
      </w:r>
    </w:p>
    <w:p w:rsidR="00005024" w:rsidRDefault="00F41ED7">
      <w:pPr>
        <w:pStyle w:val="a1"/>
        <w:outlineLvl w:val="0"/>
      </w:pPr>
      <w:r>
        <w:rPr>
          <w:sz w:val="32"/>
        </w:rPr>
        <w:t xml:space="preserve">ПО ВОЛГОГРАДСКОЙ ОБЛАСТИ </w:t>
      </w:r>
    </w:p>
    <w:p w:rsidR="00005024" w:rsidRDefault="00005024">
      <w:pPr>
        <w:pStyle w:val="a1"/>
        <w:ind w:left="142"/>
        <w:outlineLvl w:val="0"/>
        <w:rPr>
          <w:sz w:val="32"/>
        </w:rPr>
      </w:pPr>
    </w:p>
    <w:p w:rsidR="00005024" w:rsidRDefault="00F41ED7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005024" w:rsidRDefault="00005024">
      <w:pPr>
        <w:pStyle w:val="ac"/>
        <w:ind w:left="1620"/>
        <w:jc w:val="center"/>
        <w:rPr>
          <w:b/>
          <w:bCs/>
          <w:sz w:val="28"/>
        </w:rPr>
      </w:pPr>
    </w:p>
    <w:p w:rsidR="00005024" w:rsidRDefault="00F41ED7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3060" cy="0"/>
                <wp:effectExtent l="635" t="29210" r="635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7E6AD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" strokecolor="#009" strokeweight="1.59mm">
                <v:stroke joinstyle="miter"/>
              </v:line>
            </w:pict>
          </mc:Fallback>
        </mc:AlternateContent>
      </w:r>
    </w:p>
    <w:p w:rsidR="00005024" w:rsidRDefault="00005024">
      <w:pPr>
        <w:pStyle w:val="ac"/>
        <w:jc w:val="left"/>
        <w:rPr>
          <w:b/>
          <w:bCs/>
        </w:rPr>
      </w:pPr>
    </w:p>
    <w:p w:rsidR="00005024" w:rsidRDefault="00F41ED7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005024" w:rsidRDefault="00005024">
      <w:pPr>
        <w:jc w:val="center"/>
        <w:rPr>
          <w:rFonts w:ascii="Times New Roman" w:hAnsi="Times New Roman"/>
          <w:sz w:val="12"/>
          <w:szCs w:val="12"/>
        </w:rPr>
      </w:pPr>
    </w:p>
    <w:p w:rsidR="00005024" w:rsidRDefault="00F41ED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начала 2024 года Отделение СФР по Волгоградской области </w:t>
      </w:r>
    </w:p>
    <w:p w:rsidR="00005024" w:rsidRDefault="00F41ED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подтвердило статус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предпенсионера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 тысячам жителей региона</w:t>
      </w:r>
    </w:p>
    <w:p w:rsidR="00005024" w:rsidRDefault="00F41ED7">
      <w:pPr>
        <w:jc w:val="both"/>
      </w:pPr>
      <w:r>
        <w:rPr>
          <w:rStyle w:val="a8"/>
          <w:rFonts w:ascii="Times New Roman" w:hAnsi="Times New Roman"/>
          <w:b w:val="0"/>
          <w:bCs w:val="0"/>
          <w:sz w:val="26"/>
          <w:szCs w:val="26"/>
        </w:rPr>
        <w:t xml:space="preserve">Для граждан </w:t>
      </w:r>
      <w:proofErr w:type="spellStart"/>
      <w:r>
        <w:rPr>
          <w:rStyle w:val="a8"/>
          <w:rFonts w:ascii="Times New Roman" w:hAnsi="Times New Roman"/>
          <w:b w:val="0"/>
          <w:bCs w:val="0"/>
          <w:sz w:val="26"/>
          <w:szCs w:val="26"/>
        </w:rPr>
        <w:t>предпенсионного</w:t>
      </w:r>
      <w:proofErr w:type="spellEnd"/>
      <w:r>
        <w:rPr>
          <w:rStyle w:val="a8"/>
          <w:rFonts w:ascii="Times New Roman" w:hAnsi="Times New Roman"/>
          <w:b w:val="0"/>
          <w:bCs w:val="0"/>
          <w:sz w:val="26"/>
          <w:szCs w:val="26"/>
        </w:rPr>
        <w:t xml:space="preserve"> возраста действуют льготы и меры социальной поддерж</w:t>
      </w:r>
      <w:r>
        <w:rPr>
          <w:rStyle w:val="a8"/>
          <w:rFonts w:ascii="Times New Roman" w:hAnsi="Times New Roman"/>
          <w:b w:val="0"/>
          <w:bCs w:val="0"/>
          <w:sz w:val="26"/>
          <w:szCs w:val="26"/>
        </w:rPr>
        <w:t>ки федерального и регионального уровня. Чтобы ими воспользоваться, необходимо подтвердить соответствующий статус. Как это сделать?</w:t>
      </w:r>
    </w:p>
    <w:p w:rsidR="00005024" w:rsidRDefault="00F41E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Справку о статусе </w:t>
      </w:r>
      <w:proofErr w:type="spellStart"/>
      <w:r>
        <w:rPr>
          <w:rFonts w:ascii="Times New Roman" w:hAnsi="Times New Roman"/>
          <w:sz w:val="26"/>
          <w:szCs w:val="26"/>
        </w:rPr>
        <w:t>предпенсионера</w:t>
      </w:r>
      <w:proofErr w:type="spellEnd"/>
      <w:r>
        <w:rPr>
          <w:rFonts w:ascii="Times New Roman" w:hAnsi="Times New Roman"/>
          <w:sz w:val="26"/>
          <w:szCs w:val="26"/>
        </w:rPr>
        <w:t xml:space="preserve"> можно получить самостоятельно на портале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(раздел «Информирование граждан об </w:t>
      </w:r>
      <w:r>
        <w:rPr>
          <w:rFonts w:ascii="Times New Roman" w:hAnsi="Times New Roman"/>
          <w:sz w:val="26"/>
          <w:szCs w:val="26"/>
        </w:rPr>
        <w:t xml:space="preserve">отнесении к категории граждан </w:t>
      </w:r>
      <w:proofErr w:type="spellStart"/>
      <w:r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возраста»). Справку подтвердят усиленной квалифицированной электронной подписью. Её можно сохранить и распечатать.</w:t>
      </w:r>
    </w:p>
    <w:p w:rsidR="00005024" w:rsidRDefault="00F41E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документ можно оформить в офисах МФЦ, клиентских службах Отделения Социального фонда по В</w:t>
      </w:r>
      <w:r>
        <w:rPr>
          <w:rFonts w:ascii="Times New Roman" w:hAnsi="Times New Roman"/>
          <w:sz w:val="26"/>
          <w:szCs w:val="26"/>
        </w:rPr>
        <w:t>олгоградской области или через работодателя.</w:t>
      </w:r>
    </w:p>
    <w:p w:rsidR="00005024" w:rsidRDefault="00F41E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определении статуса </w:t>
      </w:r>
      <w:proofErr w:type="spellStart"/>
      <w:r>
        <w:rPr>
          <w:rFonts w:ascii="Times New Roman" w:hAnsi="Times New Roman"/>
          <w:sz w:val="26"/>
          <w:szCs w:val="26"/>
        </w:rPr>
        <w:t>предпенсионера</w:t>
      </w:r>
      <w:proofErr w:type="spellEnd"/>
      <w:r>
        <w:rPr>
          <w:rFonts w:ascii="Times New Roman" w:hAnsi="Times New Roman"/>
          <w:sz w:val="26"/>
          <w:szCs w:val="26"/>
        </w:rPr>
        <w:t xml:space="preserve"> учитываются два фактора: основание, дающее право на досрочное назначение пенсии (необходимое количество детей, инвалидность, специальный стаж) и непосредственно возраст наз</w:t>
      </w:r>
      <w:r>
        <w:rPr>
          <w:rFonts w:ascii="Times New Roman" w:hAnsi="Times New Roman"/>
          <w:sz w:val="26"/>
          <w:szCs w:val="26"/>
        </w:rPr>
        <w:t>начения пенсии, от которого отсчитывается пятилетний период.</w:t>
      </w:r>
    </w:p>
    <w:p w:rsidR="00005024" w:rsidRDefault="00F41E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этом году </w:t>
      </w:r>
      <w:proofErr w:type="spellStart"/>
      <w:r>
        <w:rPr>
          <w:rFonts w:ascii="Times New Roman" w:hAnsi="Times New Roman"/>
          <w:sz w:val="26"/>
          <w:szCs w:val="26"/>
        </w:rPr>
        <w:t>предпенсионерами</w:t>
      </w:r>
      <w:proofErr w:type="spellEnd"/>
      <w:r>
        <w:rPr>
          <w:rFonts w:ascii="Times New Roman" w:hAnsi="Times New Roman"/>
          <w:sz w:val="26"/>
          <w:szCs w:val="26"/>
        </w:rPr>
        <w:t xml:space="preserve"> являются женщины 1969 года рождения и старше и мужчины 1964 года рождения и старше. Для врачей, учителей, работников вредных и опасных производств </w:t>
      </w:r>
      <w:proofErr w:type="spellStart"/>
      <w:r>
        <w:rPr>
          <w:rFonts w:ascii="Times New Roman" w:hAnsi="Times New Roman"/>
          <w:sz w:val="26"/>
          <w:szCs w:val="26"/>
        </w:rPr>
        <w:t>предпенсионный</w:t>
      </w:r>
      <w:proofErr w:type="spellEnd"/>
      <w:r>
        <w:rPr>
          <w:rFonts w:ascii="Times New Roman" w:hAnsi="Times New Roman"/>
          <w:sz w:val="26"/>
          <w:szCs w:val="26"/>
        </w:rPr>
        <w:t xml:space="preserve"> возр</w:t>
      </w:r>
      <w:r>
        <w:rPr>
          <w:rFonts w:ascii="Times New Roman" w:hAnsi="Times New Roman"/>
          <w:sz w:val="26"/>
          <w:szCs w:val="26"/>
        </w:rPr>
        <w:t>аст наступает одновременно с выработкой специального стажа.</w:t>
      </w:r>
    </w:p>
    <w:p w:rsidR="00005024" w:rsidRDefault="00F41ED7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Предпенсионеры</w:t>
      </w:r>
      <w:proofErr w:type="spellEnd"/>
      <w:r>
        <w:rPr>
          <w:rFonts w:ascii="Times New Roman" w:hAnsi="Times New Roman"/>
          <w:sz w:val="26"/>
          <w:szCs w:val="26"/>
        </w:rPr>
        <w:t xml:space="preserve"> имеют право </w:t>
      </w:r>
      <w:proofErr w:type="gramStart"/>
      <w:r>
        <w:rPr>
          <w:rFonts w:ascii="Times New Roman" w:hAnsi="Times New Roman"/>
          <w:sz w:val="26"/>
          <w:szCs w:val="26"/>
        </w:rPr>
        <w:t>на  освобождение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от имущественного и земельного налогов (женщины с 55 лет, мужчины с 60 лет), повышенный размер пособия по безработице, бесплатное обучение в рамках нацп</w:t>
      </w:r>
      <w:r>
        <w:rPr>
          <w:rFonts w:ascii="Times New Roman" w:hAnsi="Times New Roman"/>
          <w:sz w:val="26"/>
          <w:szCs w:val="26"/>
        </w:rPr>
        <w:t xml:space="preserve">роекта «Демография», два оплачиваемых выходных в год для прохождения диспансеризации. Кроме того, граждане, оставшиеся без работы в </w:t>
      </w:r>
      <w:proofErr w:type="spellStart"/>
      <w:r>
        <w:rPr>
          <w:rFonts w:ascii="Times New Roman" w:hAnsi="Times New Roman"/>
          <w:sz w:val="26"/>
          <w:szCs w:val="26"/>
        </w:rPr>
        <w:t>предпенсионном</w:t>
      </w:r>
      <w:proofErr w:type="spellEnd"/>
      <w:r>
        <w:rPr>
          <w:rFonts w:ascii="Times New Roman" w:hAnsi="Times New Roman"/>
          <w:sz w:val="26"/>
          <w:szCs w:val="26"/>
        </w:rPr>
        <w:t xml:space="preserve"> возрасте, имеют право выйти на пенсию на 2 года раньше установленного срока при отсутствии возможности трудоу</w:t>
      </w:r>
      <w:r>
        <w:rPr>
          <w:rFonts w:ascii="Times New Roman" w:hAnsi="Times New Roman"/>
          <w:sz w:val="26"/>
          <w:szCs w:val="26"/>
        </w:rPr>
        <w:t>стройства (в связи с увольнением по сокращению штата или из-за ликвидации предприятия).</w:t>
      </w:r>
    </w:p>
    <w:p w:rsidR="00005024" w:rsidRDefault="00005024">
      <w:pPr>
        <w:jc w:val="both"/>
        <w:rPr>
          <w:rFonts w:ascii="Liberation Sans" w:hAnsi="Liberation Sans"/>
          <w:sz w:val="26"/>
          <w:szCs w:val="26"/>
        </w:rPr>
      </w:pPr>
    </w:p>
    <w:sectPr w:rsidR="00005024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24"/>
    <w:rsid w:val="00005024"/>
    <w:rsid w:val="00F4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C4157-1611-4527-B42C-605A367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2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Текст выноски Знак"/>
    <w:basedOn w:val="a2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8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2024-07-14T18:21:00Z</dcterms:created>
  <dcterms:modified xsi:type="dcterms:W3CDTF">2024-07-14T18:21:00Z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